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F5529" w14:textId="575CA65C" w:rsidR="00463A35" w:rsidRDefault="00F25994">
      <w:pPr>
        <w:pStyle w:val="a3"/>
        <w:tabs>
          <w:tab w:val="left" w:pos="4200"/>
        </w:tabs>
        <w:snapToGrid w:val="0"/>
        <w:spacing w:line="360" w:lineRule="auto"/>
        <w:jc w:val="center"/>
        <w:rPr>
          <w:rFonts w:ascii="Times New Roman" w:hAnsi="Times New Roman" w:cs="Times New Roman" w:hint="eastAsia"/>
          <w:b/>
          <w:sz w:val="44"/>
          <w:szCs w:val="44"/>
        </w:rPr>
      </w:pPr>
      <w:r>
        <w:rPr>
          <w:rFonts w:ascii="Times New Roman" w:hAnsi="Times New Roman" w:cs="Times New Roman"/>
          <w:b/>
          <w:sz w:val="44"/>
          <w:szCs w:val="44"/>
        </w:rPr>
        <w:t>期末</w:t>
      </w:r>
      <w:r w:rsidR="00E11DDA">
        <w:rPr>
          <w:rFonts w:ascii="Times New Roman" w:hAnsi="Times New Roman" w:cs="Times New Roman" w:hint="eastAsia"/>
          <w:b/>
          <w:sz w:val="44"/>
          <w:szCs w:val="44"/>
        </w:rPr>
        <w:t>质量评估</w:t>
      </w:r>
    </w:p>
    <w:p w14:paraId="4DB2D8B1" w14:textId="1866F563" w:rsidR="00463A35" w:rsidRDefault="00F25994">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考查范围：第一～九单元</w:t>
      </w:r>
      <w:r>
        <w:rPr>
          <w:rFonts w:ascii="Times New Roman" w:hAnsi="Times New Roman" w:cs="Times New Roman"/>
          <w:b/>
          <w:sz w:val="24"/>
          <w:szCs w:val="24"/>
        </w:rPr>
        <w:t>)</w:t>
      </w:r>
    </w:p>
    <w:p w14:paraId="612FE420" w14:textId="40E098E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054F9A1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b/>
          <w:sz w:val="24"/>
          <w:szCs w:val="24"/>
        </w:rPr>
        <w:t>20</w:t>
      </w:r>
      <w:r>
        <w:rPr>
          <w:rFonts w:ascii="Times New Roman" w:hAnsi="Times New Roman" w:cs="Times New Roman"/>
          <w:b/>
          <w:sz w:val="24"/>
          <w:szCs w:val="24"/>
        </w:rPr>
        <w:t>世纪六七十年代，</w:t>
      </w:r>
      <w:proofErr w:type="gramStart"/>
      <w:r>
        <w:rPr>
          <w:rFonts w:ascii="Times New Roman" w:hAnsi="Times New Roman" w:cs="Times New Roman"/>
          <w:b/>
          <w:sz w:val="24"/>
          <w:szCs w:val="24"/>
        </w:rPr>
        <w:t>中亚某</w:t>
      </w:r>
      <w:proofErr w:type="gramEnd"/>
      <w:r>
        <w:rPr>
          <w:rFonts w:ascii="Times New Roman" w:hAnsi="Times New Roman" w:cs="Times New Roman"/>
          <w:b/>
          <w:sz w:val="24"/>
          <w:szCs w:val="24"/>
        </w:rPr>
        <w:t>古城遗址出土了希腊雕塑、大量希腊样式的钱币和亚里士多德的哲学手稿等文物。该城的希腊式风格源于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9D603A5"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．日耳曼人的迁徙</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．亚历山大帝国的统治</w:t>
      </w:r>
    </w:p>
    <w:p w14:paraId="0256B4C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．罗马帝国的扩张</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．阿拉伯人的经商活动</w:t>
      </w:r>
    </w:p>
    <w:p w14:paraId="5360DB2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根据材料可知，亚历山大远征促进了东西方文明的交流，大量希腊艺术品和钱币进入东方地区，故选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项；日耳曼人的迁徙方向主要是欧洲和北非地区，排除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项；大量希腊式风格的艺术品属于古希腊文明，与罗马帝国的扩张无关，</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项；阿拉伯人属于伊斯兰文明，不会将大量希腊风格的艺术品、钱币和哲学成果带到中亚地区，排除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5C34F5E"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．有学者认为：西欧中世纪大学为欧洲造就了大批具有</w:t>
      </w:r>
      <w:r>
        <w:rPr>
          <w:rFonts w:hAnsi="宋体" w:cs="Times New Roman"/>
          <w:b/>
          <w:sz w:val="24"/>
          <w:szCs w:val="24"/>
        </w:rPr>
        <w:t>“</w:t>
      </w:r>
      <w:r>
        <w:rPr>
          <w:rFonts w:ascii="Times New Roman" w:hAnsi="Times New Roman" w:cs="Times New Roman"/>
          <w:b/>
          <w:sz w:val="24"/>
          <w:szCs w:val="24"/>
        </w:rPr>
        <w:t>通史</w:t>
      </w:r>
      <w:r>
        <w:rPr>
          <w:rFonts w:hAnsi="宋体" w:cs="Times New Roman"/>
          <w:b/>
          <w:sz w:val="24"/>
          <w:szCs w:val="24"/>
        </w:rPr>
        <w:t>”</w:t>
      </w:r>
      <w:r>
        <w:rPr>
          <w:rFonts w:ascii="Times New Roman" w:hAnsi="Times New Roman" w:cs="Times New Roman"/>
          <w:b/>
          <w:sz w:val="24"/>
          <w:szCs w:val="24"/>
        </w:rPr>
        <w:t>基础、辩才出色的人才。大学不仅成为欧洲人文社会科学的思想库，而且为推动自然科学体系的建立做了准备，使西欧社会在学术发展上遥遥领先于世界其他文明。从长远看，大学的产生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0C8937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．源于资本主义萌芽的发展</w:t>
      </w:r>
    </w:p>
    <w:p w14:paraId="59CE905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．推动了城市的自治进程</w:t>
      </w:r>
    </w:p>
    <w:p w14:paraId="6484AF3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．丰富了西欧人文主义内涵</w:t>
      </w:r>
    </w:p>
    <w:p w14:paraId="5143187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．推动了西欧社会的转型</w:t>
      </w:r>
    </w:p>
    <w:p w14:paraId="160D6EC3"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w:t>
      </w:r>
      <w:r>
        <w:rPr>
          <w:rFonts w:ascii="Times New Roman" w:eastAsia="楷体" w:hAnsi="Times New Roman" w:cs="Times New Roman" w:hint="eastAsia"/>
          <w:b/>
          <w:sz w:val="24"/>
          <w:szCs w:val="24"/>
        </w:rPr>
        <w:t>料并结合所学知识可知，欧洲中世纪的大学，为人文社会科学的发展培养人才，助推了自然科学的发展，这就为后来的思想解放运动和科技革命奠定了基础，进而推动欧洲社会转型，</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p>
    <w:p w14:paraId="1C5EDBC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b/>
          <w:sz w:val="24"/>
          <w:szCs w:val="24"/>
        </w:rPr>
        <w:t>1580</w:t>
      </w:r>
      <w:r>
        <w:rPr>
          <w:rFonts w:ascii="Times New Roman" w:hAnsi="Times New Roman" w:cs="Times New Roman"/>
          <w:b/>
          <w:sz w:val="24"/>
          <w:szCs w:val="24"/>
        </w:rPr>
        <w:t>年以后的</w:t>
      </w:r>
      <w:r>
        <w:rPr>
          <w:rFonts w:ascii="Times New Roman" w:hAnsi="Times New Roman" w:cs="Times New Roman"/>
          <w:b/>
          <w:sz w:val="24"/>
          <w:szCs w:val="24"/>
        </w:rPr>
        <w:t>200</w:t>
      </w:r>
      <w:r>
        <w:rPr>
          <w:rFonts w:ascii="Times New Roman" w:hAnsi="Times New Roman" w:cs="Times New Roman"/>
          <w:b/>
          <w:sz w:val="24"/>
          <w:szCs w:val="24"/>
        </w:rPr>
        <w:t>多年，每年春天，都有两艘</w:t>
      </w:r>
      <w:r>
        <w:rPr>
          <w:rFonts w:hAnsi="宋体" w:cs="Times New Roman"/>
          <w:b/>
          <w:sz w:val="24"/>
          <w:szCs w:val="24"/>
        </w:rPr>
        <w:t>“</w:t>
      </w:r>
      <w:r>
        <w:rPr>
          <w:rFonts w:ascii="Times New Roman" w:hAnsi="Times New Roman" w:cs="Times New Roman"/>
          <w:b/>
          <w:sz w:val="24"/>
          <w:szCs w:val="24"/>
        </w:rPr>
        <w:t>马尼拉大帆船</w:t>
      </w:r>
      <w:r>
        <w:rPr>
          <w:rFonts w:hAnsi="宋体" w:cs="Times New Roman"/>
          <w:b/>
          <w:sz w:val="24"/>
          <w:szCs w:val="24"/>
        </w:rPr>
        <w:t>”</w:t>
      </w:r>
      <w:r>
        <w:rPr>
          <w:rFonts w:ascii="Times New Roman" w:hAnsi="Times New Roman" w:cs="Times New Roman"/>
          <w:b/>
          <w:sz w:val="24"/>
          <w:szCs w:val="24"/>
        </w:rPr>
        <w:t>从墨西哥载着白银横渡太平洋来到马尼拉。差不多相同的季节，会有</w:t>
      </w:r>
      <w:r>
        <w:rPr>
          <w:rFonts w:ascii="Times New Roman" w:hAnsi="Times New Roman" w:cs="Times New Roman"/>
          <w:b/>
          <w:sz w:val="24"/>
          <w:szCs w:val="24"/>
        </w:rPr>
        <w:t>30</w:t>
      </w:r>
      <w:r>
        <w:rPr>
          <w:rFonts w:ascii="Times New Roman" w:hAnsi="Times New Roman" w:cs="Times New Roman"/>
          <w:b/>
          <w:sz w:val="24"/>
          <w:szCs w:val="24"/>
        </w:rPr>
        <w:t>～</w:t>
      </w:r>
      <w:r>
        <w:rPr>
          <w:rFonts w:ascii="Times New Roman" w:hAnsi="Times New Roman" w:cs="Times New Roman"/>
          <w:b/>
          <w:sz w:val="24"/>
          <w:szCs w:val="24"/>
        </w:rPr>
        <w:t>40</w:t>
      </w:r>
      <w:r>
        <w:rPr>
          <w:rFonts w:ascii="Times New Roman" w:hAnsi="Times New Roman" w:cs="Times New Roman"/>
          <w:b/>
          <w:sz w:val="24"/>
          <w:szCs w:val="24"/>
        </w:rPr>
        <w:t>艘中国帆船满载丝、棉、瓷器和其他珍奇物品，从中国驶向马尼拉，与西班牙商人交易。由此推断，</w:t>
      </w:r>
      <w:r>
        <w:rPr>
          <w:rFonts w:hAnsi="宋体" w:cs="Times New Roman"/>
          <w:b/>
          <w:sz w:val="24"/>
          <w:szCs w:val="24"/>
        </w:rPr>
        <w:t>“</w:t>
      </w:r>
      <w:r>
        <w:rPr>
          <w:rFonts w:ascii="Times New Roman" w:hAnsi="Times New Roman" w:cs="Times New Roman"/>
          <w:b/>
          <w:sz w:val="24"/>
          <w:szCs w:val="24"/>
        </w:rPr>
        <w:t>马尼拉大帆船</w:t>
      </w:r>
      <w:r>
        <w:rPr>
          <w:rFonts w:hAnsi="宋体" w:cs="Times New Roman"/>
          <w:b/>
          <w:sz w:val="24"/>
          <w:szCs w:val="24"/>
        </w:rPr>
        <w:t>”</w:t>
      </w:r>
      <w:r>
        <w:rPr>
          <w:rFonts w:ascii="Times New Roman" w:hAnsi="Times New Roman" w:cs="Times New Roman"/>
          <w:b/>
          <w:sz w:val="24"/>
          <w:szCs w:val="24"/>
        </w:rPr>
        <w:t>贸易</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E22FA5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．促进了西班牙持续兴盛</w:t>
      </w:r>
    </w:p>
    <w:p w14:paraId="1EEB0EF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．使传统的海上丝绸之路复兴</w:t>
      </w:r>
    </w:p>
    <w:p w14:paraId="3AAAADB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．使大量的</w:t>
      </w:r>
      <w:r>
        <w:rPr>
          <w:rFonts w:ascii="Times New Roman" w:hAnsi="Times New Roman" w:cs="Times New Roman" w:hint="eastAsia"/>
          <w:b/>
          <w:sz w:val="24"/>
          <w:szCs w:val="24"/>
        </w:rPr>
        <w:t>白银流入中国</w:t>
      </w:r>
    </w:p>
    <w:p w14:paraId="40D6387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hint="eastAsia"/>
          <w:b/>
          <w:sz w:val="24"/>
          <w:szCs w:val="24"/>
        </w:rPr>
        <w:t>．</w:t>
      </w:r>
      <w:r>
        <w:rPr>
          <w:rFonts w:ascii="Times New Roman" w:hAnsi="Times New Roman" w:cs="Times New Roman"/>
          <w:b/>
          <w:sz w:val="24"/>
          <w:szCs w:val="24"/>
        </w:rPr>
        <w:t>形成以澳门为主要中转站的贸易网</w:t>
      </w:r>
    </w:p>
    <w:p w14:paraId="75410CE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满载</w:t>
      </w:r>
      <w:r>
        <w:rPr>
          <w:rFonts w:hAnsi="宋体" w:cs="Times New Roman"/>
          <w:b/>
          <w:sz w:val="24"/>
          <w:szCs w:val="24"/>
        </w:rPr>
        <w:t>……</w:t>
      </w:r>
      <w:r>
        <w:rPr>
          <w:rFonts w:ascii="Times New Roman" w:eastAsia="楷体" w:hAnsi="Times New Roman" w:cs="Times New Roman"/>
          <w:b/>
          <w:sz w:val="24"/>
          <w:szCs w:val="24"/>
        </w:rPr>
        <w:t>驶向马尼拉</w:t>
      </w:r>
      <w:r>
        <w:rPr>
          <w:rFonts w:hAnsi="宋体" w:cs="Times New Roman"/>
          <w:b/>
          <w:sz w:val="24"/>
          <w:szCs w:val="24"/>
        </w:rPr>
        <w:t>……</w:t>
      </w:r>
      <w:r>
        <w:rPr>
          <w:rFonts w:ascii="Times New Roman" w:eastAsia="楷体" w:hAnsi="Times New Roman" w:cs="Times New Roman"/>
          <w:b/>
          <w:sz w:val="24"/>
          <w:szCs w:val="24"/>
        </w:rPr>
        <w:t>西班牙商人</w:t>
      </w:r>
      <w:r>
        <w:rPr>
          <w:rFonts w:hAnsi="宋体" w:cs="Times New Roman"/>
          <w:b/>
          <w:sz w:val="24"/>
          <w:szCs w:val="24"/>
        </w:rPr>
        <w:t>”</w:t>
      </w:r>
      <w:r>
        <w:rPr>
          <w:rFonts w:ascii="Times New Roman" w:eastAsia="楷体" w:hAnsi="Times New Roman" w:cs="Times New Roman"/>
          <w:b/>
          <w:sz w:val="24"/>
          <w:szCs w:val="24"/>
        </w:rPr>
        <w:t>可知，</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从墨西哥带着大量白银来到马尼拉，与中国船只进行贸易，可以推断出大量的白银从墨西哥流入中国，故选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贸易对西班牙的贸易非常重要，但其国内资本主义经济因素薄弱，未持续促进其社会转型，促进了西班牙持续兴盛的说法与史实不符，排除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贸易是新航路开辟后新的贸易路线，</w:t>
      </w:r>
      <w:r>
        <w:rPr>
          <w:rFonts w:hAnsi="宋体" w:cs="Times New Roman"/>
          <w:b/>
          <w:sz w:val="24"/>
          <w:szCs w:val="24"/>
        </w:rPr>
        <w:t>“</w:t>
      </w:r>
      <w:r>
        <w:rPr>
          <w:rFonts w:ascii="Times New Roman" w:eastAsia="楷体" w:hAnsi="Times New Roman" w:cs="Times New Roman"/>
          <w:b/>
          <w:sz w:val="24"/>
          <w:szCs w:val="24"/>
        </w:rPr>
        <w:t>使传统的海上丝绸之路复兴</w:t>
      </w:r>
      <w:r>
        <w:rPr>
          <w:rFonts w:hAnsi="宋体" w:cs="Times New Roman"/>
          <w:b/>
          <w:sz w:val="24"/>
          <w:szCs w:val="24"/>
        </w:rPr>
        <w:t>”</w:t>
      </w:r>
      <w:r>
        <w:rPr>
          <w:rFonts w:ascii="Times New Roman" w:eastAsia="楷体" w:hAnsi="Times New Roman" w:cs="Times New Roman"/>
          <w:b/>
          <w:sz w:val="24"/>
          <w:szCs w:val="24"/>
        </w:rPr>
        <w:t>的说法与史实不符，排除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hint="eastAsia"/>
          <w:b/>
          <w:sz w:val="24"/>
          <w:szCs w:val="24"/>
        </w:rPr>
        <w:t>“</w:t>
      </w:r>
      <w:r>
        <w:rPr>
          <w:rFonts w:ascii="Times New Roman" w:eastAsia="楷体" w:hAnsi="Times New Roman" w:cs="Times New Roman" w:hint="eastAsia"/>
          <w:b/>
          <w:sz w:val="24"/>
          <w:szCs w:val="24"/>
        </w:rPr>
        <w:t>马尼拉大帆船</w:t>
      </w:r>
      <w:r>
        <w:rPr>
          <w:rFonts w:hAnsi="宋体" w:cs="Times New Roman" w:hint="eastAsia"/>
          <w:b/>
          <w:sz w:val="24"/>
          <w:szCs w:val="24"/>
        </w:rPr>
        <w:t>”</w:t>
      </w:r>
      <w:r>
        <w:rPr>
          <w:rFonts w:ascii="Times New Roman" w:eastAsia="楷体" w:hAnsi="Times New Roman" w:cs="Times New Roman" w:hint="eastAsia"/>
          <w:b/>
          <w:sz w:val="24"/>
          <w:szCs w:val="24"/>
        </w:rPr>
        <w:t>贸易的中转站主要是菲律宾和墨西哥，排除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5B99451F"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哥伦布第二次航行到美洲时，将甘蔗带到希斯潘纽拉，马、羊也随之而来，除这些大动物之外，老鼠也藏在航船中漂洋过海到了美洲。与此同时，欧洲人将天花、麻疹、白喉、水痘、流感等疾病的病原体带到了美洲和大洋洲。这表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1FDA77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．商品在世界范围内流动</w:t>
      </w:r>
    </w:p>
    <w:p w14:paraId="1B0EDEC5"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．人口迁移引起了商业革命</w:t>
      </w:r>
    </w:p>
    <w:p w14:paraId="2484F12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．早期殖民扩张由此开始</w:t>
      </w:r>
    </w:p>
    <w:p w14:paraId="1B251B6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．物种传播与疾病传染并存</w:t>
      </w:r>
    </w:p>
    <w:p w14:paraId="7997E50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将甘蔗带到希斯潘纽拉，马、羊也随之而来</w:t>
      </w:r>
      <w:r>
        <w:rPr>
          <w:rFonts w:hAnsi="宋体" w:cs="Times New Roman"/>
          <w:b/>
          <w:sz w:val="24"/>
          <w:szCs w:val="24"/>
        </w:rPr>
        <w:t>”“</w:t>
      </w:r>
      <w:r>
        <w:rPr>
          <w:rFonts w:ascii="Times New Roman" w:eastAsia="楷体" w:hAnsi="Times New Roman" w:cs="Times New Roman"/>
          <w:b/>
          <w:sz w:val="24"/>
          <w:szCs w:val="24"/>
        </w:rPr>
        <w:t>老鼠也藏</w:t>
      </w:r>
      <w:r>
        <w:rPr>
          <w:rFonts w:ascii="Times New Roman" w:eastAsia="楷体" w:hAnsi="Times New Roman" w:cs="Times New Roman" w:hint="eastAsia"/>
          <w:b/>
          <w:sz w:val="24"/>
          <w:szCs w:val="24"/>
        </w:rPr>
        <w:t>在航船中漂洋过海到了美洲</w:t>
      </w:r>
      <w:r>
        <w:rPr>
          <w:rFonts w:hAnsi="宋体" w:cs="Times New Roman" w:hint="eastAsia"/>
          <w:b/>
          <w:sz w:val="24"/>
          <w:szCs w:val="24"/>
        </w:rPr>
        <w:t>”</w:t>
      </w:r>
      <w:r>
        <w:rPr>
          <w:rFonts w:ascii="Times New Roman" w:eastAsia="楷体" w:hAnsi="Times New Roman" w:cs="Times New Roman" w:hint="eastAsia"/>
          <w:b/>
          <w:sz w:val="24"/>
          <w:szCs w:val="24"/>
        </w:rPr>
        <w:t>可知，这属于物种传播；根据材料</w:t>
      </w:r>
      <w:r>
        <w:rPr>
          <w:rFonts w:hAnsi="宋体" w:cs="Times New Roman" w:hint="eastAsia"/>
          <w:b/>
          <w:sz w:val="24"/>
          <w:szCs w:val="24"/>
        </w:rPr>
        <w:t>“</w:t>
      </w:r>
      <w:r>
        <w:rPr>
          <w:rFonts w:ascii="Times New Roman" w:eastAsia="楷体" w:hAnsi="Times New Roman" w:cs="Times New Roman" w:hint="eastAsia"/>
          <w:b/>
          <w:sz w:val="24"/>
          <w:szCs w:val="24"/>
        </w:rPr>
        <w:t>将天花</w:t>
      </w:r>
      <w:r>
        <w:rPr>
          <w:rFonts w:hAnsi="宋体" w:cs="Times New Roman" w:hint="eastAsia"/>
          <w:b/>
          <w:sz w:val="24"/>
          <w:szCs w:val="24"/>
        </w:rPr>
        <w:t>……</w:t>
      </w:r>
      <w:r>
        <w:rPr>
          <w:rFonts w:ascii="Times New Roman" w:eastAsia="楷体" w:hAnsi="Times New Roman" w:cs="Times New Roman" w:hint="eastAsia"/>
          <w:b/>
          <w:sz w:val="24"/>
          <w:szCs w:val="24"/>
        </w:rPr>
        <w:t>病原体带到了美洲和大洋洲</w:t>
      </w:r>
      <w:r>
        <w:rPr>
          <w:rFonts w:hAnsi="宋体" w:cs="Times New Roman" w:hint="eastAsia"/>
          <w:b/>
          <w:sz w:val="24"/>
          <w:szCs w:val="24"/>
        </w:rPr>
        <w:t>”</w:t>
      </w:r>
      <w:r>
        <w:rPr>
          <w:rFonts w:ascii="Times New Roman" w:eastAsia="楷体" w:hAnsi="Times New Roman" w:cs="Times New Roman" w:hint="eastAsia"/>
          <w:b/>
          <w:sz w:val="24"/>
          <w:szCs w:val="24"/>
        </w:rPr>
        <w:t>可知，这属于疾病传染，所以材料表明物种传播与疾病传染并存，故选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项；材料仅提到了欧洲的物种和疾病传播到了美洲和大洋洲，并不是在世界范围内流动，且不仅是商品，还有疾病传播，故</w:t>
      </w:r>
      <w:r>
        <w:rPr>
          <w:rFonts w:ascii="Times New Roman" w:eastAsia="楷体" w:hAnsi="Times New Roman" w:cs="Times New Roman"/>
          <w:b/>
          <w:sz w:val="24"/>
          <w:szCs w:val="24"/>
        </w:rPr>
        <w:t>A</w:t>
      </w:r>
      <w:r>
        <w:rPr>
          <w:rFonts w:ascii="Times New Roman" w:eastAsia="楷体" w:hAnsi="Times New Roman" w:cs="Times New Roman"/>
          <w:b/>
          <w:sz w:val="24"/>
          <w:szCs w:val="24"/>
        </w:rPr>
        <w:t>项与题意不符，排除；材料所述是欧洲对美洲和大洋洲进行的物种传播与疾病传染，商业革命是对欧洲而言的，故</w:t>
      </w:r>
      <w:r>
        <w:rPr>
          <w:rFonts w:ascii="Times New Roman" w:eastAsia="楷体" w:hAnsi="Times New Roman" w:cs="Times New Roman"/>
          <w:b/>
          <w:sz w:val="24"/>
          <w:szCs w:val="24"/>
        </w:rPr>
        <w:t>B</w:t>
      </w:r>
      <w:r>
        <w:rPr>
          <w:rFonts w:ascii="Times New Roman" w:eastAsia="楷体" w:hAnsi="Times New Roman" w:cs="Times New Roman"/>
          <w:b/>
          <w:sz w:val="24"/>
          <w:szCs w:val="24"/>
        </w:rPr>
        <w:t>项与材料主旨不符，排除；早期殖民扩张在此前的远洋航行活动时就已经开始了，</w:t>
      </w:r>
      <w:r>
        <w:rPr>
          <w:rFonts w:ascii="Times New Roman" w:eastAsia="楷体" w:hAnsi="Times New Roman" w:cs="Times New Roman"/>
          <w:b/>
          <w:sz w:val="24"/>
          <w:szCs w:val="24"/>
        </w:rPr>
        <w:t>C</w:t>
      </w:r>
      <w:r>
        <w:rPr>
          <w:rFonts w:ascii="Times New Roman" w:eastAsia="楷体" w:hAnsi="Times New Roman" w:cs="Times New Roman"/>
          <w:b/>
          <w:sz w:val="24"/>
          <w:szCs w:val="24"/>
        </w:rPr>
        <w:t>项与史实不符，排除。</w:t>
      </w:r>
    </w:p>
    <w:p w14:paraId="533AFFE2"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．《寻找启蒙》的作者认为启蒙运动是</w:t>
      </w:r>
      <w:r>
        <w:rPr>
          <w:rFonts w:ascii="Times New Roman" w:hAnsi="Times New Roman" w:cs="Times New Roman" w:hint="eastAsia"/>
          <w:b/>
          <w:sz w:val="24"/>
          <w:szCs w:val="24"/>
        </w:rPr>
        <w:t>一种哲学态度，是以法国为核心的思想运动；后来学者认为启蒙运动是一种人类思维方式的更新与变革；再后来学者认为启蒙运动是对</w:t>
      </w:r>
      <w:r>
        <w:rPr>
          <w:rFonts w:hAnsi="宋体" w:cs="Times New Roman" w:hint="eastAsia"/>
          <w:b/>
          <w:sz w:val="24"/>
          <w:szCs w:val="24"/>
        </w:rPr>
        <w:t>“</w:t>
      </w:r>
      <w:r>
        <w:rPr>
          <w:rFonts w:ascii="Times New Roman" w:hAnsi="Times New Roman" w:cs="Times New Roman" w:hint="eastAsia"/>
          <w:b/>
          <w:sz w:val="24"/>
          <w:szCs w:val="24"/>
        </w:rPr>
        <w:t>人</w:t>
      </w:r>
      <w:r>
        <w:rPr>
          <w:rFonts w:hAnsi="宋体" w:cs="Times New Roman" w:hint="eastAsia"/>
          <w:b/>
          <w:sz w:val="24"/>
          <w:szCs w:val="24"/>
        </w:rPr>
        <w:t>”</w:t>
      </w:r>
      <w:r>
        <w:rPr>
          <w:rFonts w:ascii="Times New Roman" w:hAnsi="Times New Roman" w:cs="Times New Roman" w:hint="eastAsia"/>
          <w:b/>
          <w:sz w:val="24"/>
          <w:szCs w:val="24"/>
        </w:rPr>
        <w:t>的理解和阐发，启蒙不只是运用理性，还涉及激情、欲望、利益等更宽泛的内容。这说明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9776B2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．启蒙运动缺乏精神内核</w:t>
      </w:r>
    </w:p>
    <w:p w14:paraId="1555854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．启蒙运动的内涵具有模糊性</w:t>
      </w:r>
    </w:p>
    <w:p w14:paraId="0CE7397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．对启蒙运动的研究不断深入</w:t>
      </w:r>
    </w:p>
    <w:p w14:paraId="1D94F61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．启蒙思想家的主张差异明显</w:t>
      </w:r>
    </w:p>
    <w:p w14:paraId="76B23C2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根据材料可知，随着研究的深入，学者们对启蒙运动的理解也在不断深化和拓展，从而形成了多样化的观点和解释，故选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项；启蒙运动有其深刻</w:t>
      </w:r>
      <w:r>
        <w:rPr>
          <w:rFonts w:ascii="Times New Roman" w:eastAsia="楷体" w:hAnsi="Times New Roman" w:cs="Times New Roman" w:hint="eastAsia"/>
          <w:b/>
          <w:sz w:val="24"/>
          <w:szCs w:val="24"/>
        </w:rPr>
        <w:t>的精神内核，只是这个内核随着时间和研究的深入，被赋予了更多的层次和维度，排除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项；虽然启蒙运动的内涵在不同时期和不同学者眼中有所不同，但这并不意味着其内涵本身是模糊的，其内涵随着研究的深入而逐渐丰富和清晰，排除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项；材料中并未直接涉及启蒙思想家的具体主张，而是描述了启蒙运动在不同时期和不同学者眼中的不同理解和解释，排除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EBA95E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．牛顿的科学巨著《自然哲学的数学原理》第二版出版时，主编认为牛顿体系的最大价值是对付无神论者的强大武器；一名英国牧师说他在教堂布道的巨大成功就得益于牛顿这本巨著，而牛顿本人</w:t>
      </w:r>
      <w:r>
        <w:rPr>
          <w:rFonts w:ascii="Times New Roman" w:hAnsi="Times New Roman" w:cs="Times New Roman" w:hint="eastAsia"/>
          <w:b/>
          <w:sz w:val="24"/>
          <w:szCs w:val="24"/>
        </w:rPr>
        <w:t>也对这名牧师给予了积极回应。这说明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715DB4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．牛顿体系存在着不可克服的理论困境</w:t>
      </w:r>
    </w:p>
    <w:p w14:paraId="2C8AA94F"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．科学理论受制于时代环境</w:t>
      </w:r>
    </w:p>
    <w:p w14:paraId="5E8E061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．牛顿体系是用科学伪装的基督教理论</w:t>
      </w:r>
    </w:p>
    <w:p w14:paraId="098CFB73"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．科学与宗教具有共同本质</w:t>
      </w:r>
    </w:p>
    <w:p w14:paraId="009722C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根据材料可知，牛顿生活的时代，科学尚未完全从宗教的束缚中解脱出来，科学理论往往被用来支持或解释宗教观念．牛顿体系被赋予宗教价值，正是这一时代背景的体现，故选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项；材料中并未提及牛顿体系存在理论困境，而是强调了其在宗教或信仰层面的价值，排除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项；材料中并未表明牛顿体系是</w:t>
      </w:r>
      <w:r>
        <w:rPr>
          <w:rFonts w:hAnsi="宋体" w:cs="Times New Roman"/>
          <w:b/>
          <w:sz w:val="24"/>
          <w:szCs w:val="24"/>
        </w:rPr>
        <w:t>“</w:t>
      </w:r>
      <w:r>
        <w:rPr>
          <w:rFonts w:ascii="Times New Roman" w:eastAsia="楷体" w:hAnsi="Times New Roman" w:cs="Times New Roman"/>
          <w:b/>
          <w:sz w:val="24"/>
          <w:szCs w:val="24"/>
        </w:rPr>
        <w:t>伪装</w:t>
      </w:r>
      <w:r>
        <w:rPr>
          <w:rFonts w:hAnsi="宋体" w:cs="Times New Roman"/>
          <w:b/>
          <w:sz w:val="24"/>
          <w:szCs w:val="24"/>
        </w:rPr>
        <w:t>”</w:t>
      </w:r>
      <w:r>
        <w:rPr>
          <w:rFonts w:ascii="Times New Roman" w:eastAsia="楷体" w:hAnsi="Times New Roman" w:cs="Times New Roman"/>
          <w:b/>
          <w:sz w:val="24"/>
          <w:szCs w:val="24"/>
        </w:rPr>
        <w:t>的基</w:t>
      </w:r>
      <w:r>
        <w:rPr>
          <w:rFonts w:ascii="Times New Roman" w:eastAsia="楷体" w:hAnsi="Times New Roman" w:cs="Times New Roman" w:hint="eastAsia"/>
          <w:b/>
          <w:sz w:val="24"/>
          <w:szCs w:val="24"/>
        </w:rPr>
        <w:t>督教理论，而是强调了其在宗教层面的价值被认可，排除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项；科学与宗教在本质上是不同的，科学基于实证和理性，而宗教则更多依赖于信仰和教义，排除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11CED8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．列宁说：</w:t>
      </w:r>
      <w:r>
        <w:rPr>
          <w:rFonts w:hAnsi="宋体" w:cs="Times New Roman"/>
          <w:b/>
          <w:sz w:val="24"/>
          <w:szCs w:val="24"/>
        </w:rPr>
        <w:t>“</w:t>
      </w:r>
      <w:r>
        <w:rPr>
          <w:rFonts w:ascii="Times New Roman" w:hAnsi="Times New Roman" w:cs="Times New Roman"/>
          <w:b/>
          <w:sz w:val="24"/>
          <w:szCs w:val="24"/>
        </w:rPr>
        <w:t>这</w:t>
      </w:r>
      <w:proofErr w:type="gramStart"/>
      <w:r>
        <w:rPr>
          <w:rFonts w:ascii="Times New Roman" w:hAnsi="Times New Roman" w:cs="Times New Roman"/>
          <w:b/>
          <w:sz w:val="24"/>
          <w:szCs w:val="24"/>
        </w:rPr>
        <w:t>部著</w:t>
      </w:r>
      <w:proofErr w:type="gramEnd"/>
      <w:r>
        <w:rPr>
          <w:rFonts w:ascii="Times New Roman" w:hAnsi="Times New Roman" w:cs="Times New Roman"/>
          <w:b/>
          <w:sz w:val="24"/>
          <w:szCs w:val="24"/>
        </w:rPr>
        <w:t>作以天才的透彻而鲜明的语言描述了新的世界观，即把社会生活领域也包括在内的彻底的唯物主义、作为最全面深刻的发展学说的辩证法以及关于阶级斗争和共产主义新社会创造者无产阶级肩负的世界历史性的革命使命的理论。</w:t>
      </w:r>
      <w:r>
        <w:rPr>
          <w:rFonts w:hAnsi="宋体" w:cs="Times New Roman"/>
          <w:b/>
          <w:sz w:val="24"/>
          <w:szCs w:val="24"/>
        </w:rPr>
        <w:t>”</w:t>
      </w:r>
      <w:r>
        <w:rPr>
          <w:rFonts w:ascii="Times New Roman" w:hAnsi="Times New Roman" w:cs="Times New Roman"/>
          <w:b/>
          <w:sz w:val="24"/>
          <w:szCs w:val="24"/>
        </w:rPr>
        <w:t>这</w:t>
      </w:r>
      <w:proofErr w:type="gramStart"/>
      <w:r>
        <w:rPr>
          <w:rFonts w:ascii="Times New Roman" w:hAnsi="Times New Roman" w:cs="Times New Roman"/>
          <w:b/>
          <w:sz w:val="24"/>
          <w:szCs w:val="24"/>
        </w:rPr>
        <w:t>部著</w:t>
      </w:r>
      <w:proofErr w:type="gramEnd"/>
      <w:r>
        <w:rPr>
          <w:rFonts w:ascii="Times New Roman" w:hAnsi="Times New Roman" w:cs="Times New Roman"/>
          <w:b/>
          <w:sz w:val="24"/>
          <w:szCs w:val="24"/>
        </w:rPr>
        <w:t>作的发表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DD11C5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．标志着马克思主义的诞生</w:t>
      </w:r>
    </w:p>
    <w:p w14:paraId="2A39728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．得益于巴黎公社的革命实践</w:t>
      </w:r>
    </w:p>
    <w:p w14:paraId="78EA6F1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．揭露了资本家剥削的秘密</w:t>
      </w:r>
    </w:p>
    <w:p w14:paraId="54B5AAD6"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．促进了工业革</w:t>
      </w:r>
      <w:r>
        <w:rPr>
          <w:rFonts w:ascii="Times New Roman" w:hAnsi="Times New Roman" w:cs="Times New Roman" w:hint="eastAsia"/>
          <w:b/>
          <w:sz w:val="24"/>
          <w:szCs w:val="24"/>
        </w:rPr>
        <w:t>命的深入发展</w:t>
      </w:r>
    </w:p>
    <w:p w14:paraId="5867C4F5"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这</w:t>
      </w:r>
      <w:proofErr w:type="gramStart"/>
      <w:r>
        <w:rPr>
          <w:rFonts w:ascii="Times New Roman" w:eastAsia="楷体" w:hAnsi="Times New Roman" w:cs="Times New Roman"/>
          <w:b/>
          <w:sz w:val="24"/>
          <w:szCs w:val="24"/>
        </w:rPr>
        <w:t>部著</w:t>
      </w:r>
      <w:proofErr w:type="gramEnd"/>
      <w:r>
        <w:rPr>
          <w:rFonts w:ascii="Times New Roman" w:eastAsia="楷体" w:hAnsi="Times New Roman" w:cs="Times New Roman"/>
          <w:b/>
          <w:sz w:val="24"/>
          <w:szCs w:val="24"/>
        </w:rPr>
        <w:t>作以天才的透彻而鲜明的语言描述了新的世界观</w:t>
      </w:r>
      <w:r>
        <w:rPr>
          <w:rFonts w:hAnsi="宋体" w:cs="Times New Roman"/>
          <w:b/>
          <w:sz w:val="24"/>
          <w:szCs w:val="24"/>
        </w:rPr>
        <w:t>”“</w:t>
      </w:r>
      <w:r>
        <w:rPr>
          <w:rFonts w:ascii="Times New Roman" w:eastAsia="楷体" w:hAnsi="Times New Roman" w:cs="Times New Roman"/>
          <w:b/>
          <w:sz w:val="24"/>
          <w:szCs w:val="24"/>
        </w:rPr>
        <w:t>关于阶级斗争</w:t>
      </w:r>
      <w:r>
        <w:rPr>
          <w:rFonts w:hAnsi="宋体" w:cs="Times New Roman"/>
          <w:b/>
          <w:sz w:val="24"/>
          <w:szCs w:val="24"/>
        </w:rPr>
        <w:t>……</w:t>
      </w:r>
      <w:r>
        <w:rPr>
          <w:rFonts w:ascii="Times New Roman" w:eastAsia="楷体" w:hAnsi="Times New Roman" w:cs="Times New Roman"/>
          <w:b/>
          <w:sz w:val="24"/>
          <w:szCs w:val="24"/>
        </w:rPr>
        <w:t>革命使命的理论</w:t>
      </w:r>
      <w:r>
        <w:rPr>
          <w:rFonts w:hAnsi="宋体" w:cs="Times New Roman"/>
          <w:b/>
          <w:sz w:val="24"/>
          <w:szCs w:val="24"/>
        </w:rPr>
        <w:t>”</w:t>
      </w:r>
      <w:r>
        <w:rPr>
          <w:rFonts w:ascii="Times New Roman" w:eastAsia="楷体" w:hAnsi="Times New Roman" w:cs="Times New Roman"/>
          <w:b/>
          <w:sz w:val="24"/>
          <w:szCs w:val="24"/>
        </w:rPr>
        <w:t>并结合所学知识可知，这</w:t>
      </w:r>
      <w:proofErr w:type="gramStart"/>
      <w:r>
        <w:rPr>
          <w:rFonts w:ascii="Times New Roman" w:eastAsia="楷体" w:hAnsi="Times New Roman" w:cs="Times New Roman"/>
          <w:b/>
          <w:sz w:val="24"/>
          <w:szCs w:val="24"/>
        </w:rPr>
        <w:t>部著</w:t>
      </w:r>
      <w:proofErr w:type="gramEnd"/>
      <w:r>
        <w:rPr>
          <w:rFonts w:ascii="Times New Roman" w:eastAsia="楷体" w:hAnsi="Times New Roman" w:cs="Times New Roman"/>
          <w:b/>
          <w:sz w:val="24"/>
          <w:szCs w:val="24"/>
        </w:rPr>
        <w:t>作是《共产党宣言》，它的发表标志着马克思主义这一科学理论的诞生，故选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项；《法兰西内战》得益于巴黎公社的革命实践，排除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项；《资本论》揭露了资本家剥削的秘密，排除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项；《共产党宣言》全面系统地阐述了科学社会主义理论，指出共产主义运动将成为不可抗拒的历史潮流，对全世界的无产阶级革命运动起推动作用，对工业革命无直接影响，排除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FFBD674"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1800</w:t>
      </w:r>
      <w:r>
        <w:rPr>
          <w:rFonts w:ascii="Times New Roman" w:hAnsi="Times New Roman" w:cs="Times New Roman"/>
          <w:b/>
          <w:sz w:val="24"/>
          <w:szCs w:val="24"/>
        </w:rPr>
        <w:t>年前后，人们在伦敦泰晤士河还能钓上三文鱼，但是到了</w:t>
      </w:r>
      <w:r>
        <w:rPr>
          <w:rFonts w:ascii="Times New Roman" w:hAnsi="Times New Roman" w:cs="Times New Roman"/>
          <w:b/>
          <w:sz w:val="24"/>
          <w:szCs w:val="24"/>
        </w:rPr>
        <w:t>1858</w:t>
      </w:r>
      <w:r>
        <w:rPr>
          <w:rFonts w:ascii="Times New Roman" w:hAnsi="Times New Roman" w:cs="Times New Roman"/>
          <w:b/>
          <w:sz w:val="24"/>
          <w:szCs w:val="24"/>
        </w:rPr>
        <w:t>年，河水却变得臭气熏天，就连下议院在开会时也不得不用浸泡过氯化钙溶液的窗帘遮住窗户。这体现了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B5EE5C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．城市环境的恶化</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．民众生活水平下降</w:t>
      </w:r>
    </w:p>
    <w:p w14:paraId="22A0C6C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．内燃机的普及</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．内河航运迅速发展</w:t>
      </w:r>
    </w:p>
    <w:p w14:paraId="0CF6737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1800</w:t>
      </w:r>
      <w:r>
        <w:rPr>
          <w:rFonts w:ascii="Times New Roman" w:eastAsia="楷体" w:hAnsi="Times New Roman" w:cs="Times New Roman"/>
          <w:b/>
          <w:sz w:val="24"/>
          <w:szCs w:val="24"/>
        </w:rPr>
        <w:t>年前后，泰晤士河还能钓上三文鱼，但到了</w:t>
      </w:r>
      <w:r>
        <w:rPr>
          <w:rFonts w:ascii="Times New Roman" w:eastAsia="楷体" w:hAnsi="Times New Roman" w:cs="Times New Roman"/>
          <w:b/>
          <w:sz w:val="24"/>
          <w:szCs w:val="24"/>
        </w:rPr>
        <w:t>1858</w:t>
      </w:r>
      <w:r>
        <w:rPr>
          <w:rFonts w:ascii="Times New Roman" w:eastAsia="楷体" w:hAnsi="Times New Roman" w:cs="Times New Roman"/>
          <w:b/>
          <w:sz w:val="24"/>
          <w:szCs w:val="24"/>
        </w:rPr>
        <w:t>年，河水变得臭气熏天，甚至影响到下议院的会议进行。这一明显的变化，直接反映了城市环境的恶化。工业革命虽然推动了社会</w:t>
      </w:r>
      <w:r>
        <w:rPr>
          <w:rFonts w:ascii="Times New Roman" w:eastAsia="楷体" w:hAnsi="Times New Roman" w:cs="Times New Roman" w:hint="eastAsia"/>
          <w:b/>
          <w:sz w:val="24"/>
          <w:szCs w:val="24"/>
        </w:rPr>
        <w:t>经济的快速发展，但同时也带来了环境污染等严重问题，故选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项。材料只描述了泰晤士河水质的变化，并不能直接推断出民众生活水平的下降，排除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项；内燃机是第二次工业革命的产物，</w:t>
      </w:r>
      <w:proofErr w:type="gramStart"/>
      <w:r>
        <w:rPr>
          <w:rFonts w:ascii="Times New Roman" w:eastAsia="楷体" w:hAnsi="Times New Roman" w:cs="Times New Roman"/>
          <w:b/>
          <w:sz w:val="24"/>
          <w:szCs w:val="24"/>
        </w:rPr>
        <w:t>而材料</w:t>
      </w:r>
      <w:proofErr w:type="gramEnd"/>
      <w:r>
        <w:rPr>
          <w:rFonts w:ascii="Times New Roman" w:eastAsia="楷体" w:hAnsi="Times New Roman" w:cs="Times New Roman"/>
          <w:b/>
          <w:sz w:val="24"/>
          <w:szCs w:val="24"/>
        </w:rPr>
        <w:t>描述的是</w:t>
      </w:r>
      <w:r>
        <w:rPr>
          <w:rFonts w:ascii="Times New Roman" w:eastAsia="楷体" w:hAnsi="Times New Roman" w:cs="Times New Roman"/>
          <w:b/>
          <w:sz w:val="24"/>
          <w:szCs w:val="24"/>
        </w:rPr>
        <w:t>1800</w:t>
      </w:r>
      <w:r>
        <w:rPr>
          <w:rFonts w:ascii="Times New Roman" w:eastAsia="楷体" w:hAnsi="Times New Roman" w:cs="Times New Roman"/>
          <w:b/>
          <w:sz w:val="24"/>
          <w:szCs w:val="24"/>
        </w:rPr>
        <w:t>年至</w:t>
      </w:r>
      <w:r>
        <w:rPr>
          <w:rFonts w:ascii="Times New Roman" w:eastAsia="楷体" w:hAnsi="Times New Roman" w:cs="Times New Roman"/>
          <w:b/>
          <w:sz w:val="24"/>
          <w:szCs w:val="24"/>
        </w:rPr>
        <w:t>1858</w:t>
      </w:r>
      <w:r>
        <w:rPr>
          <w:rFonts w:ascii="Times New Roman" w:eastAsia="楷体" w:hAnsi="Times New Roman" w:cs="Times New Roman"/>
          <w:b/>
          <w:sz w:val="24"/>
          <w:szCs w:val="24"/>
        </w:rPr>
        <w:t>年的情况，此时正处于第一次工业革命时期，排除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项；材料中并未提及内河航运的具体发展状况，排除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5B89EC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世纪以来的亚洲，铁路、港口、船坞等基础设施蓬勃发展，传统的以人力、兽力和风力为动力的交通运输体系逐渐被以蒸汽机、机械化运输工具和铁路为主导的近代化交通运输体系所替代。这一历史性的变革</w:t>
      </w:r>
      <w:r>
        <w:rPr>
          <w:rFonts w:ascii="Times New Roman" w:hAnsi="Times New Roman" w:cs="Times New Roman"/>
          <w:b/>
          <w:sz w:val="24"/>
          <w:szCs w:val="24"/>
        </w:rPr>
        <w:t>(</w:t>
      </w:r>
      <w:r>
        <w:rPr>
          <w:rFonts w:ascii="Times New Roman" w:hAnsi="Times New Roman" w:cs="Times New Roman" w:hint="eastAsia"/>
          <w:b/>
          <w:sz w:val="24"/>
          <w:szCs w:val="24"/>
        </w:rPr>
        <w:t xml:space="preserve">　　</w:t>
      </w:r>
      <w:r>
        <w:rPr>
          <w:rFonts w:ascii="Times New Roman" w:hAnsi="Times New Roman" w:cs="Times New Roman"/>
          <w:b/>
          <w:sz w:val="24"/>
          <w:szCs w:val="24"/>
        </w:rPr>
        <w:t>)</w:t>
      </w:r>
    </w:p>
    <w:p w14:paraId="76AF3BF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．触发了</w:t>
      </w:r>
      <w:r>
        <w:rPr>
          <w:rFonts w:hAnsi="宋体" w:cs="Times New Roman"/>
          <w:b/>
          <w:sz w:val="24"/>
          <w:szCs w:val="24"/>
        </w:rPr>
        <w:t>“</w:t>
      </w:r>
      <w:r>
        <w:rPr>
          <w:rFonts w:ascii="Times New Roman" w:hAnsi="Times New Roman" w:cs="Times New Roman"/>
          <w:b/>
          <w:sz w:val="24"/>
          <w:szCs w:val="24"/>
        </w:rPr>
        <w:t>亚洲的觉醒</w:t>
      </w:r>
      <w:r>
        <w:rPr>
          <w:rFonts w:hAnsi="宋体" w:cs="Times New Roman"/>
          <w:b/>
          <w:sz w:val="24"/>
          <w:szCs w:val="24"/>
        </w:rPr>
        <w:t>”</w:t>
      </w:r>
    </w:p>
    <w:p w14:paraId="3B9D25A3"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．推动了亚洲近代化进程</w:t>
      </w:r>
    </w:p>
    <w:p w14:paraId="16B9B80F"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．掀起殖民扩张的浪潮</w:t>
      </w:r>
    </w:p>
    <w:p w14:paraId="6DD6C2C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．有利于世界市场的形成</w:t>
      </w:r>
    </w:p>
    <w:p w14:paraId="62FA65D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根据材料可知，基础设施的现代化，特别是交通运输体系的变革，是近代化进程的重要标志。这种</w:t>
      </w:r>
      <w:proofErr w:type="gramStart"/>
      <w:r>
        <w:rPr>
          <w:rFonts w:ascii="Times New Roman" w:eastAsia="楷体" w:hAnsi="Times New Roman" w:cs="Times New Roman"/>
          <w:b/>
          <w:sz w:val="24"/>
          <w:szCs w:val="24"/>
        </w:rPr>
        <w:t>变革极</w:t>
      </w:r>
      <w:proofErr w:type="gramEnd"/>
      <w:r>
        <w:rPr>
          <w:rFonts w:ascii="Times New Roman" w:eastAsia="楷体" w:hAnsi="Times New Roman" w:cs="Times New Roman"/>
          <w:b/>
          <w:sz w:val="24"/>
          <w:szCs w:val="24"/>
        </w:rPr>
        <w:t>大地提高了运输效率，促进了经济交流和发展，是推动亚洲近代化进程的关键因素，故选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项。虽然基础设施和交通运输的变革可能对亚洲社会产生深远影响，但</w:t>
      </w:r>
      <w:r>
        <w:rPr>
          <w:rFonts w:hAnsi="宋体" w:cs="Times New Roman"/>
          <w:b/>
          <w:sz w:val="24"/>
          <w:szCs w:val="24"/>
        </w:rPr>
        <w:t>“</w:t>
      </w:r>
      <w:r>
        <w:rPr>
          <w:rFonts w:ascii="Times New Roman" w:eastAsia="楷体" w:hAnsi="Times New Roman" w:cs="Times New Roman"/>
          <w:b/>
          <w:sz w:val="24"/>
          <w:szCs w:val="24"/>
        </w:rPr>
        <w:t>亚洲的觉醒</w:t>
      </w:r>
      <w:r>
        <w:rPr>
          <w:rFonts w:hAnsi="宋体" w:cs="Times New Roman"/>
          <w:b/>
          <w:sz w:val="24"/>
          <w:szCs w:val="24"/>
        </w:rPr>
        <w:t>”</w:t>
      </w:r>
      <w:r>
        <w:rPr>
          <w:rFonts w:ascii="Times New Roman" w:eastAsia="楷体" w:hAnsi="Times New Roman" w:cs="Times New Roman"/>
          <w:b/>
          <w:sz w:val="24"/>
          <w:szCs w:val="24"/>
        </w:rPr>
        <w:t>更多地是指亚洲各国在民族意识和国家意识上的觉醒，与基础设施的变革无直接关联，排除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项；殖民扩张的浪潮主要是</w:t>
      </w:r>
      <w:r>
        <w:rPr>
          <w:rFonts w:ascii="Times New Roman" w:eastAsia="楷体" w:hAnsi="Times New Roman" w:cs="Times New Roman" w:hint="eastAsia"/>
          <w:b/>
          <w:sz w:val="24"/>
          <w:szCs w:val="24"/>
        </w:rPr>
        <w:t>欧洲列强为了获取资源和市场而发动的，与亚洲内部基础设施的变革无直接因果关系，排除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项；材料没有描述世界市场形成的信息，排除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B22C3F3"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b/>
          <w:sz w:val="24"/>
          <w:szCs w:val="24"/>
        </w:rPr>
        <w:t>1823</w:t>
      </w:r>
      <w:r>
        <w:rPr>
          <w:rFonts w:ascii="Times New Roman" w:hAnsi="Times New Roman" w:cs="Times New Roman"/>
          <w:b/>
          <w:sz w:val="24"/>
          <w:szCs w:val="24"/>
        </w:rPr>
        <w:t>年，美国总统门罗发表宣言提出</w:t>
      </w:r>
      <w:r>
        <w:rPr>
          <w:rFonts w:hAnsi="宋体" w:cs="Times New Roman"/>
          <w:b/>
          <w:sz w:val="24"/>
          <w:szCs w:val="24"/>
        </w:rPr>
        <w:t>“</w:t>
      </w:r>
      <w:r>
        <w:rPr>
          <w:rFonts w:ascii="Times New Roman" w:hAnsi="Times New Roman" w:cs="Times New Roman"/>
          <w:b/>
          <w:sz w:val="24"/>
          <w:szCs w:val="24"/>
        </w:rPr>
        <w:t>美洲体系原则</w:t>
      </w:r>
      <w:r>
        <w:rPr>
          <w:rFonts w:hAnsi="宋体" w:cs="Times New Roman"/>
          <w:b/>
          <w:sz w:val="24"/>
          <w:szCs w:val="24"/>
        </w:rPr>
        <w:t>”</w:t>
      </w:r>
      <w:r>
        <w:rPr>
          <w:rFonts w:ascii="Times New Roman" w:hAnsi="Times New Roman" w:cs="Times New Roman"/>
          <w:b/>
          <w:sz w:val="24"/>
          <w:szCs w:val="24"/>
        </w:rPr>
        <w:t>，其含义是</w:t>
      </w:r>
      <w:r>
        <w:rPr>
          <w:rFonts w:hAnsi="宋体" w:cs="Times New Roman"/>
          <w:b/>
          <w:sz w:val="24"/>
          <w:szCs w:val="24"/>
        </w:rPr>
        <w:t>“</w:t>
      </w:r>
      <w:r>
        <w:rPr>
          <w:rFonts w:ascii="Times New Roman" w:hAnsi="Times New Roman" w:cs="Times New Roman"/>
          <w:b/>
          <w:sz w:val="24"/>
          <w:szCs w:val="24"/>
        </w:rPr>
        <w:t>美洲是美洲人的美洲</w:t>
      </w:r>
      <w:r>
        <w:rPr>
          <w:rFonts w:hAnsi="宋体" w:cs="Times New Roman"/>
          <w:b/>
          <w:sz w:val="24"/>
          <w:szCs w:val="24"/>
        </w:rPr>
        <w:t>”</w:t>
      </w:r>
      <w:r>
        <w:rPr>
          <w:rFonts w:ascii="Times New Roman" w:hAnsi="Times New Roman" w:cs="Times New Roman"/>
          <w:b/>
          <w:sz w:val="24"/>
          <w:szCs w:val="24"/>
        </w:rPr>
        <w:t>，它的潜台词和核心是</w:t>
      </w:r>
      <w:r>
        <w:rPr>
          <w:rFonts w:hAnsi="宋体" w:cs="Times New Roman"/>
          <w:b/>
          <w:sz w:val="24"/>
          <w:szCs w:val="24"/>
        </w:rPr>
        <w:t>“</w:t>
      </w:r>
      <w:r>
        <w:rPr>
          <w:rFonts w:ascii="Times New Roman" w:hAnsi="Times New Roman" w:cs="Times New Roman"/>
          <w:b/>
          <w:sz w:val="24"/>
          <w:szCs w:val="24"/>
        </w:rPr>
        <w:t>美洲是美国人的美洲</w:t>
      </w:r>
      <w:r>
        <w:rPr>
          <w:rFonts w:hAnsi="宋体" w:cs="Times New Roman"/>
          <w:b/>
          <w:sz w:val="24"/>
          <w:szCs w:val="24"/>
        </w:rPr>
        <w:t>”</w:t>
      </w:r>
      <w:r>
        <w:rPr>
          <w:rFonts w:ascii="Times New Roman" w:hAnsi="Times New Roman" w:cs="Times New Roman"/>
          <w:b/>
          <w:sz w:val="24"/>
          <w:szCs w:val="24"/>
        </w:rPr>
        <w:t>。门罗宣言反映出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FC4140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．拉美人民反抗外来侵略的任务艰巨</w:t>
      </w:r>
    </w:p>
    <w:p w14:paraId="60400BD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．美国致力于保护美洲的利益</w:t>
      </w:r>
    </w:p>
    <w:p w14:paraId="1413B1D2"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．美国确立起世界霸主的国际地位</w:t>
      </w:r>
    </w:p>
    <w:p w14:paraId="52996FE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．美国与欧洲的矛盾不可调和</w:t>
      </w:r>
    </w:p>
    <w:p w14:paraId="63679822"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根据材料并结合所学知识可知，门</w:t>
      </w:r>
      <w:r>
        <w:rPr>
          <w:rFonts w:ascii="Times New Roman" w:eastAsia="楷体" w:hAnsi="Times New Roman" w:cs="Times New Roman" w:hint="eastAsia"/>
          <w:b/>
          <w:sz w:val="24"/>
          <w:szCs w:val="24"/>
        </w:rPr>
        <w:t>罗宣言扩张主义的一面暴露无遗，拉美独立后，美国加紧了对拉丁美洲的经济侵略和政治渗透，拉美人民反抗外来侵略的任务艰巨，</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184443A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．第一次世界大战爆发之初，部分国家的军方将领设想以一次或两次大的战役便见分晓。但事实上，第一次世界大战非但没有短期结束，反而形成了长期阵地战的僵局。造成</w:t>
      </w:r>
      <w:r>
        <w:rPr>
          <w:rFonts w:hAnsi="宋体" w:cs="Times New Roman"/>
          <w:b/>
          <w:sz w:val="24"/>
          <w:szCs w:val="24"/>
        </w:rPr>
        <w:t>“</w:t>
      </w:r>
      <w:r>
        <w:rPr>
          <w:rFonts w:ascii="Times New Roman" w:hAnsi="Times New Roman" w:cs="Times New Roman"/>
          <w:b/>
          <w:sz w:val="24"/>
          <w:szCs w:val="24"/>
        </w:rPr>
        <w:t>僵局</w:t>
      </w:r>
      <w:r>
        <w:rPr>
          <w:rFonts w:hAnsi="宋体" w:cs="Times New Roman"/>
          <w:b/>
          <w:sz w:val="24"/>
          <w:szCs w:val="24"/>
        </w:rPr>
        <w:t>”</w:t>
      </w:r>
      <w:r>
        <w:rPr>
          <w:rFonts w:ascii="Times New Roman" w:hAnsi="Times New Roman" w:cs="Times New Roman"/>
          <w:b/>
          <w:sz w:val="24"/>
          <w:szCs w:val="24"/>
        </w:rPr>
        <w:t>的原因是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DE4BF8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．帝国主义政治经济趋向平衡</w:t>
      </w:r>
    </w:p>
    <w:p w14:paraId="1B937D2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．军方将领素质不断下降</w:t>
      </w:r>
    </w:p>
    <w:p w14:paraId="0435DB8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．科学技术进步推动战争升级</w:t>
      </w:r>
    </w:p>
    <w:p w14:paraId="2132812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．民族国家意识开始觉醒</w:t>
      </w:r>
    </w:p>
    <w:p w14:paraId="2991DC8F"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根据材料可知，第一次世界大</w:t>
      </w:r>
      <w:r>
        <w:rPr>
          <w:rFonts w:ascii="Times New Roman" w:eastAsia="楷体" w:hAnsi="Times New Roman" w:cs="Times New Roman" w:hint="eastAsia"/>
          <w:b/>
          <w:sz w:val="24"/>
          <w:szCs w:val="24"/>
        </w:rPr>
        <w:t>战并未像预先设想的那样以一次或两次大的战役便见分晓，而是形成了长期阵地战、消耗战。结合所学知识可知，主要原因是工业革命促进了科学技术的进步，许多科技成果被运用于军事战争领域，使战争突破了地域、环境、武器和气象等条件的制约，造成战争升级，由速决战变成了长期僵持战，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5BC72B8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12</w:t>
      </w:r>
      <w:r>
        <w:rPr>
          <w:rFonts w:ascii="Times New Roman" w:hAnsi="Times New Roman" w:cs="Times New Roman"/>
          <w:b/>
          <w:sz w:val="24"/>
          <w:szCs w:val="24"/>
        </w:rPr>
        <w:t>．下图是第一次世界大战后创作的漫画《在和平会议上》，会议桌上是美、英、法等国在协商，桌下放着火药桶。它反映出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2DE6C49" w14:textId="77777777" w:rsidR="00463A35" w:rsidRDefault="00F25994">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"LS41.TIF"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\\LS41.TIF"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\\LS41.TIF"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\\LS41.TIF"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\\LS41.TIF"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\\LS41.TIF"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0357E974" wp14:editId="5EA3B658">
            <wp:extent cx="1955800" cy="2433320"/>
            <wp:effectExtent l="0" t="0" r="6350" b="508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r:link="rId7"/>
                    <a:stretch>
                      <a:fillRect/>
                    </a:stretch>
                  </pic:blipFill>
                  <pic:spPr>
                    <a:xfrm>
                      <a:off x="0" y="0"/>
                      <a:ext cx="1955800" cy="243332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29ECD881"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．三国操纵了战后的国际会议</w:t>
      </w:r>
    </w:p>
    <w:p w14:paraId="7E3A983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．第一次世界大战后形成了新</w:t>
      </w:r>
      <w:r>
        <w:rPr>
          <w:rFonts w:ascii="Times New Roman" w:hAnsi="Times New Roman" w:cs="Times New Roman" w:hint="eastAsia"/>
          <w:b/>
          <w:sz w:val="24"/>
          <w:szCs w:val="24"/>
        </w:rPr>
        <w:t>的世界格局</w:t>
      </w:r>
    </w:p>
    <w:p w14:paraId="28EF690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hint="eastAsia"/>
          <w:b/>
          <w:sz w:val="24"/>
          <w:szCs w:val="24"/>
        </w:rPr>
        <w:t>．</w:t>
      </w:r>
      <w:r>
        <w:rPr>
          <w:rFonts w:ascii="Times New Roman" w:hAnsi="Times New Roman" w:cs="Times New Roman"/>
          <w:b/>
          <w:sz w:val="24"/>
          <w:szCs w:val="24"/>
        </w:rPr>
        <w:t>凡尔赛</w:t>
      </w:r>
      <w:r>
        <w:rPr>
          <w:rFonts w:ascii="Times New Roman" w:hAnsi="Times New Roman" w:cs="Times New Roman"/>
          <w:b/>
          <w:sz w:val="24"/>
          <w:szCs w:val="24"/>
        </w:rPr>
        <w:t>—</w:t>
      </w:r>
      <w:r>
        <w:rPr>
          <w:rFonts w:ascii="Times New Roman" w:hAnsi="Times New Roman" w:cs="Times New Roman"/>
          <w:b/>
          <w:sz w:val="24"/>
          <w:szCs w:val="24"/>
        </w:rPr>
        <w:t>华盛顿体系没有发挥其作用</w:t>
      </w:r>
    </w:p>
    <w:p w14:paraId="039CF79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．第一次世界大战后的国际秩序暗藏危机</w:t>
      </w:r>
    </w:p>
    <w:p w14:paraId="37D3A26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漫画的名称是《在和平会议上》，会议桌上是美、英、法等国在协商，表明主导会议的是这些国家，桌下的火药桶表明这份协议构建的国际秩序暗藏危机，为第二次世界大战埋下了隐患，</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三国操纵了战后的国际会议</w:t>
      </w:r>
      <w:r>
        <w:rPr>
          <w:rFonts w:hAnsi="宋体" w:cs="Times New Roman"/>
          <w:b/>
          <w:sz w:val="24"/>
          <w:szCs w:val="24"/>
        </w:rPr>
        <w:t>”</w:t>
      </w:r>
      <w:r>
        <w:rPr>
          <w:rFonts w:ascii="Times New Roman" w:eastAsia="楷体" w:hAnsi="Times New Roman" w:cs="Times New Roman"/>
          <w:b/>
          <w:sz w:val="24"/>
          <w:szCs w:val="24"/>
        </w:rPr>
        <w:t>不能完全概括漫画内容，排除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项；材料反映的是新构建的世界体系存在较大的问题，而</w:t>
      </w:r>
      <w:proofErr w:type="gramStart"/>
      <w:r>
        <w:rPr>
          <w:rFonts w:ascii="Times New Roman" w:eastAsia="楷体" w:hAnsi="Times New Roman" w:cs="Times New Roman"/>
          <w:b/>
          <w:sz w:val="24"/>
          <w:szCs w:val="24"/>
        </w:rPr>
        <w:t>非强调</w:t>
      </w:r>
      <w:proofErr w:type="gramEnd"/>
      <w:r>
        <w:rPr>
          <w:rFonts w:ascii="Times New Roman" w:eastAsia="楷体" w:hAnsi="Times New Roman" w:cs="Times New Roman"/>
          <w:b/>
          <w:sz w:val="24"/>
          <w:szCs w:val="24"/>
        </w:rPr>
        <w:t>形成了新的世界格局，排除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项；材料反映的是凡尔赛</w:t>
      </w:r>
      <w:r>
        <w:rPr>
          <w:rFonts w:ascii="Times New Roman" w:eastAsia="楷体" w:hAnsi="Times New Roman" w:cs="Times New Roman"/>
          <w:b/>
          <w:sz w:val="24"/>
          <w:szCs w:val="24"/>
        </w:rPr>
        <w:t>—</w:t>
      </w:r>
      <w:r>
        <w:rPr>
          <w:rFonts w:ascii="Times New Roman" w:eastAsia="楷体" w:hAnsi="Times New Roman" w:cs="Times New Roman"/>
          <w:b/>
          <w:sz w:val="24"/>
          <w:szCs w:val="24"/>
        </w:rPr>
        <w:t>华盛顿体系隐藏危机，但未否定其作用，排</w:t>
      </w:r>
      <w:r>
        <w:rPr>
          <w:rFonts w:ascii="Times New Roman" w:eastAsia="楷体" w:hAnsi="Times New Roman" w:cs="Times New Roman" w:hint="eastAsia"/>
          <w:b/>
          <w:sz w:val="24"/>
          <w:szCs w:val="24"/>
        </w:rPr>
        <w:t>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4D0AA3AF"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．近代以来，英国的经济政策和理论在世界上具有典型性，从重商主义到自由主义，到</w:t>
      </w:r>
      <w:proofErr w:type="gramStart"/>
      <w:r>
        <w:rPr>
          <w:rFonts w:ascii="Times New Roman" w:hAnsi="Times New Roman" w:cs="Times New Roman"/>
          <w:b/>
          <w:sz w:val="24"/>
          <w:szCs w:val="24"/>
        </w:rPr>
        <w:t>凯</w:t>
      </w:r>
      <w:proofErr w:type="gramEnd"/>
      <w:r>
        <w:rPr>
          <w:rFonts w:ascii="Times New Roman" w:hAnsi="Times New Roman" w:cs="Times New Roman"/>
          <w:b/>
          <w:sz w:val="24"/>
          <w:szCs w:val="24"/>
        </w:rPr>
        <w:t>恩斯主义，到新自由主义，到第三条道路，每次经济政策的变革都有其特定的历史条件，但有一条主线贯穿始终。这一主线是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C364EFC"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．原始积累和资本主义经济的建立</w:t>
      </w:r>
    </w:p>
    <w:p w14:paraId="3A80EE4B"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．国家干预和市场经济关系的变化</w:t>
      </w:r>
    </w:p>
    <w:p w14:paraId="7F42776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．产业资本和工业资产阶级的兴起</w:t>
      </w:r>
    </w:p>
    <w:p w14:paraId="33EC9C0A"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．资本主义经济危机下政策的调整</w:t>
      </w:r>
    </w:p>
    <w:p w14:paraId="172B06D3"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重商主义、自由主义突出的是市场调节的作用，</w:t>
      </w:r>
      <w:proofErr w:type="gramStart"/>
      <w:r>
        <w:rPr>
          <w:rFonts w:ascii="Times New Roman" w:eastAsia="楷体" w:hAnsi="Times New Roman" w:cs="Times New Roman"/>
          <w:b/>
          <w:sz w:val="24"/>
          <w:szCs w:val="24"/>
        </w:rPr>
        <w:t>凯</w:t>
      </w:r>
      <w:proofErr w:type="gramEnd"/>
      <w:r>
        <w:rPr>
          <w:rFonts w:ascii="Times New Roman" w:eastAsia="楷体" w:hAnsi="Times New Roman" w:cs="Times New Roman"/>
          <w:b/>
          <w:sz w:val="24"/>
          <w:szCs w:val="24"/>
        </w:rPr>
        <w:t>恩斯主义强调国家干预，新自由主义和第三条道路是将前两种思</w:t>
      </w:r>
      <w:r>
        <w:rPr>
          <w:rFonts w:ascii="Times New Roman" w:eastAsia="楷体" w:hAnsi="Times New Roman" w:cs="Times New Roman" w:hint="eastAsia"/>
          <w:b/>
          <w:sz w:val="24"/>
          <w:szCs w:val="24"/>
        </w:rPr>
        <w:t>想结合起来，所以主线是国家干</w:t>
      </w:r>
      <w:r>
        <w:rPr>
          <w:rFonts w:ascii="Times New Roman" w:eastAsia="楷体" w:hAnsi="Times New Roman" w:cs="Times New Roman" w:hint="eastAsia"/>
          <w:b/>
          <w:sz w:val="24"/>
          <w:szCs w:val="24"/>
        </w:rPr>
        <w:lastRenderedPageBreak/>
        <w:t>预和市场经济关系的变化，</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项正确。原始积累和资本主义经济的建立，体现的是重商主义，排除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项；产业资本和工业资产阶级的兴起，体现的是自由主义，排除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项；资本主义经济危机下政策的调整，体现的是</w:t>
      </w:r>
      <w:proofErr w:type="gramStart"/>
      <w:r>
        <w:rPr>
          <w:rFonts w:ascii="Times New Roman" w:eastAsia="楷体" w:hAnsi="Times New Roman" w:cs="Times New Roman"/>
          <w:b/>
          <w:sz w:val="24"/>
          <w:szCs w:val="24"/>
        </w:rPr>
        <w:t>凯</w:t>
      </w:r>
      <w:proofErr w:type="gramEnd"/>
      <w:r>
        <w:rPr>
          <w:rFonts w:ascii="Times New Roman" w:eastAsia="楷体" w:hAnsi="Times New Roman" w:cs="Times New Roman"/>
          <w:b/>
          <w:sz w:val="24"/>
          <w:szCs w:val="24"/>
        </w:rPr>
        <w:t>恩斯主义和新自由主义，排除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8B1824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．第二次世界大战结束后，许多国家摆脱英国的殖民控制，西方学者称之为</w:t>
      </w:r>
      <w:r>
        <w:rPr>
          <w:rFonts w:hAnsi="宋体" w:cs="Times New Roman"/>
          <w:b/>
          <w:sz w:val="24"/>
          <w:szCs w:val="24"/>
        </w:rPr>
        <w:t>“</w:t>
      </w:r>
      <w:r>
        <w:rPr>
          <w:rFonts w:ascii="Times New Roman" w:hAnsi="Times New Roman" w:cs="Times New Roman"/>
          <w:b/>
          <w:sz w:val="24"/>
          <w:szCs w:val="24"/>
        </w:rPr>
        <w:t>非殖民化</w:t>
      </w:r>
      <w:r>
        <w:rPr>
          <w:rFonts w:hAnsi="宋体" w:cs="Times New Roman"/>
          <w:b/>
          <w:sz w:val="24"/>
          <w:szCs w:val="24"/>
        </w:rPr>
        <w:t>”</w:t>
      </w:r>
      <w:r>
        <w:rPr>
          <w:rFonts w:ascii="Times New Roman" w:hAnsi="Times New Roman" w:cs="Times New Roman"/>
          <w:b/>
          <w:sz w:val="24"/>
          <w:szCs w:val="24"/>
        </w:rPr>
        <w:t>。认为英国的</w:t>
      </w:r>
      <w:r>
        <w:rPr>
          <w:rFonts w:hAnsi="宋体" w:cs="Times New Roman"/>
          <w:b/>
          <w:sz w:val="24"/>
          <w:szCs w:val="24"/>
        </w:rPr>
        <w:t>“</w:t>
      </w:r>
      <w:r>
        <w:rPr>
          <w:rFonts w:ascii="Times New Roman" w:hAnsi="Times New Roman" w:cs="Times New Roman"/>
          <w:b/>
          <w:sz w:val="24"/>
          <w:szCs w:val="24"/>
        </w:rPr>
        <w:t>殖民撤退</w:t>
      </w:r>
      <w:r>
        <w:rPr>
          <w:rFonts w:hAnsi="宋体" w:cs="Times New Roman"/>
          <w:b/>
          <w:sz w:val="24"/>
          <w:szCs w:val="24"/>
        </w:rPr>
        <w:t>”</w:t>
      </w:r>
      <w:r>
        <w:rPr>
          <w:rFonts w:ascii="Times New Roman" w:hAnsi="Times New Roman" w:cs="Times New Roman"/>
          <w:b/>
          <w:sz w:val="24"/>
          <w:szCs w:val="24"/>
        </w:rPr>
        <w:t>是有计划、有步骤地实施的，是其明智的殖民主义政策的目标和结果。该观点</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CE09FE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．抹杀了战后民族解放运动的威力</w:t>
      </w:r>
    </w:p>
    <w:p w14:paraId="5063829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．强调了西方殖民活动的</w:t>
      </w:r>
      <w:r>
        <w:rPr>
          <w:rFonts w:ascii="Times New Roman" w:hAnsi="Times New Roman" w:cs="Times New Roman" w:hint="eastAsia"/>
          <w:b/>
          <w:sz w:val="24"/>
          <w:szCs w:val="24"/>
        </w:rPr>
        <w:t>积极意义</w:t>
      </w:r>
    </w:p>
    <w:p w14:paraId="14969A4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hint="eastAsia"/>
          <w:b/>
          <w:sz w:val="24"/>
          <w:szCs w:val="24"/>
        </w:rPr>
        <w:t>．</w:t>
      </w:r>
      <w:r>
        <w:rPr>
          <w:rFonts w:ascii="Times New Roman" w:hAnsi="Times New Roman" w:cs="Times New Roman"/>
          <w:b/>
          <w:sz w:val="24"/>
          <w:szCs w:val="24"/>
        </w:rPr>
        <w:t>揭示了</w:t>
      </w:r>
      <w:r>
        <w:rPr>
          <w:rFonts w:hAnsi="宋体" w:cs="Times New Roman"/>
          <w:b/>
          <w:sz w:val="24"/>
          <w:szCs w:val="24"/>
        </w:rPr>
        <w:t>“</w:t>
      </w:r>
      <w:r>
        <w:rPr>
          <w:rFonts w:ascii="Times New Roman" w:hAnsi="Times New Roman" w:cs="Times New Roman"/>
          <w:b/>
          <w:sz w:val="24"/>
          <w:szCs w:val="24"/>
        </w:rPr>
        <w:t>非殖民化</w:t>
      </w:r>
      <w:r>
        <w:rPr>
          <w:rFonts w:hAnsi="宋体" w:cs="Times New Roman"/>
          <w:b/>
          <w:sz w:val="24"/>
          <w:szCs w:val="24"/>
        </w:rPr>
        <w:t>”</w:t>
      </w:r>
      <w:r>
        <w:rPr>
          <w:rFonts w:ascii="Times New Roman" w:hAnsi="Times New Roman" w:cs="Times New Roman"/>
          <w:b/>
          <w:sz w:val="24"/>
          <w:szCs w:val="24"/>
        </w:rPr>
        <w:t>的真实成因</w:t>
      </w:r>
    </w:p>
    <w:p w14:paraId="70A95614"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．贬低了宗主国放弃殖民的主动性</w:t>
      </w:r>
    </w:p>
    <w:p w14:paraId="2B5837A0"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根据材料可知，西方学者将</w:t>
      </w:r>
      <w:r>
        <w:rPr>
          <w:rFonts w:hAnsi="宋体" w:cs="Times New Roman"/>
          <w:b/>
          <w:sz w:val="24"/>
          <w:szCs w:val="24"/>
        </w:rPr>
        <w:t>“</w:t>
      </w:r>
      <w:r>
        <w:rPr>
          <w:rFonts w:ascii="Times New Roman" w:eastAsia="楷体" w:hAnsi="Times New Roman" w:cs="Times New Roman"/>
          <w:b/>
          <w:sz w:val="24"/>
          <w:szCs w:val="24"/>
        </w:rPr>
        <w:t>非殖民化</w:t>
      </w:r>
      <w:r>
        <w:rPr>
          <w:rFonts w:hAnsi="宋体" w:cs="Times New Roman"/>
          <w:b/>
          <w:sz w:val="24"/>
          <w:szCs w:val="24"/>
        </w:rPr>
        <w:t>”</w:t>
      </w:r>
      <w:r>
        <w:rPr>
          <w:rFonts w:ascii="Times New Roman" w:eastAsia="楷体" w:hAnsi="Times New Roman" w:cs="Times New Roman"/>
          <w:b/>
          <w:sz w:val="24"/>
          <w:szCs w:val="24"/>
        </w:rPr>
        <w:t>主要归因于英国的</w:t>
      </w:r>
      <w:r>
        <w:rPr>
          <w:rFonts w:hAnsi="宋体" w:cs="Times New Roman"/>
          <w:b/>
          <w:sz w:val="24"/>
          <w:szCs w:val="24"/>
        </w:rPr>
        <w:t>“</w:t>
      </w:r>
      <w:r>
        <w:rPr>
          <w:rFonts w:ascii="Times New Roman" w:eastAsia="楷体" w:hAnsi="Times New Roman" w:cs="Times New Roman"/>
          <w:b/>
          <w:sz w:val="24"/>
          <w:szCs w:val="24"/>
        </w:rPr>
        <w:t>明智</w:t>
      </w:r>
      <w:r>
        <w:rPr>
          <w:rFonts w:hAnsi="宋体" w:cs="Times New Roman"/>
          <w:b/>
          <w:sz w:val="24"/>
          <w:szCs w:val="24"/>
        </w:rPr>
        <w:t>”</w:t>
      </w:r>
      <w:r>
        <w:rPr>
          <w:rFonts w:ascii="Times New Roman" w:eastAsia="楷体" w:hAnsi="Times New Roman" w:cs="Times New Roman"/>
          <w:b/>
          <w:sz w:val="24"/>
          <w:szCs w:val="24"/>
        </w:rPr>
        <w:t>的殖民主义政策，而较少提及或强调民族解放运动的推动力量，这实际上在一定程度上</w:t>
      </w:r>
      <w:r>
        <w:rPr>
          <w:rFonts w:hAnsi="宋体" w:cs="Times New Roman"/>
          <w:b/>
          <w:sz w:val="24"/>
          <w:szCs w:val="24"/>
        </w:rPr>
        <w:t>“</w:t>
      </w:r>
      <w:r>
        <w:rPr>
          <w:rFonts w:ascii="Times New Roman" w:eastAsia="楷体" w:hAnsi="Times New Roman" w:cs="Times New Roman"/>
          <w:b/>
          <w:sz w:val="24"/>
          <w:szCs w:val="24"/>
        </w:rPr>
        <w:t>抹杀</w:t>
      </w:r>
      <w:r>
        <w:rPr>
          <w:rFonts w:hAnsi="宋体" w:cs="Times New Roman"/>
          <w:b/>
          <w:sz w:val="24"/>
          <w:szCs w:val="24"/>
        </w:rPr>
        <w:t>”</w:t>
      </w:r>
      <w:r>
        <w:rPr>
          <w:rFonts w:ascii="Times New Roman" w:eastAsia="楷体" w:hAnsi="Times New Roman" w:cs="Times New Roman"/>
          <w:b/>
          <w:sz w:val="24"/>
          <w:szCs w:val="24"/>
        </w:rPr>
        <w:t>了这些运动的威力，故选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项。材料中西方学者并未明确强调西方殖民活动的积极意义，而是侧重于描述英国的</w:t>
      </w:r>
      <w:r>
        <w:rPr>
          <w:rFonts w:hAnsi="宋体" w:cs="Times New Roman"/>
          <w:b/>
          <w:sz w:val="24"/>
          <w:szCs w:val="24"/>
        </w:rPr>
        <w:t>“</w:t>
      </w:r>
      <w:r>
        <w:rPr>
          <w:rFonts w:ascii="Times New Roman" w:eastAsia="楷体" w:hAnsi="Times New Roman" w:cs="Times New Roman"/>
          <w:b/>
          <w:sz w:val="24"/>
          <w:szCs w:val="24"/>
        </w:rPr>
        <w:t>殖民撤退</w:t>
      </w:r>
      <w:r>
        <w:rPr>
          <w:rFonts w:hAnsi="宋体" w:cs="Times New Roman"/>
          <w:b/>
          <w:sz w:val="24"/>
          <w:szCs w:val="24"/>
        </w:rPr>
        <w:t>”</w:t>
      </w:r>
      <w:r>
        <w:rPr>
          <w:rFonts w:ascii="Times New Roman" w:eastAsia="楷体" w:hAnsi="Times New Roman" w:cs="Times New Roman"/>
          <w:b/>
          <w:sz w:val="24"/>
          <w:szCs w:val="24"/>
        </w:rPr>
        <w:t>过程，排除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项；第二次世界大战出现的</w:t>
      </w:r>
      <w:r>
        <w:rPr>
          <w:rFonts w:hAnsi="宋体" w:cs="Times New Roman"/>
          <w:b/>
          <w:sz w:val="24"/>
          <w:szCs w:val="24"/>
        </w:rPr>
        <w:t>“</w:t>
      </w:r>
      <w:r>
        <w:rPr>
          <w:rFonts w:ascii="Times New Roman" w:eastAsia="楷体" w:hAnsi="Times New Roman" w:cs="Times New Roman"/>
          <w:b/>
          <w:sz w:val="24"/>
          <w:szCs w:val="24"/>
        </w:rPr>
        <w:t>非殖民化</w:t>
      </w:r>
      <w:r>
        <w:rPr>
          <w:rFonts w:hAnsi="宋体" w:cs="Times New Roman"/>
          <w:b/>
          <w:sz w:val="24"/>
          <w:szCs w:val="24"/>
        </w:rPr>
        <w:t>”</w:t>
      </w:r>
      <w:r>
        <w:rPr>
          <w:rFonts w:ascii="Times New Roman" w:eastAsia="楷体" w:hAnsi="Times New Roman" w:cs="Times New Roman"/>
          <w:b/>
          <w:sz w:val="24"/>
          <w:szCs w:val="24"/>
        </w:rPr>
        <w:t>的根本原因是亚非拉地区经济的发展，排除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项；材料是在肯定宗主国放弃殖民的主动性，而非</w:t>
      </w:r>
      <w:r>
        <w:rPr>
          <w:rFonts w:hAnsi="宋体" w:cs="Times New Roman" w:hint="eastAsia"/>
          <w:b/>
          <w:sz w:val="24"/>
          <w:szCs w:val="24"/>
        </w:rPr>
        <w:t>“</w:t>
      </w:r>
      <w:r>
        <w:rPr>
          <w:rFonts w:ascii="Times New Roman" w:eastAsia="楷体" w:hAnsi="Times New Roman" w:cs="Times New Roman" w:hint="eastAsia"/>
          <w:b/>
          <w:sz w:val="24"/>
          <w:szCs w:val="24"/>
        </w:rPr>
        <w:t>贬低</w:t>
      </w:r>
      <w:r>
        <w:rPr>
          <w:rFonts w:hAnsi="宋体" w:cs="Times New Roman" w:hint="eastAsia"/>
          <w:b/>
          <w:sz w:val="24"/>
          <w:szCs w:val="24"/>
        </w:rPr>
        <w:t>”</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25AC06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中期，第二次世界大战期间被推迟的消费需求已得到满足，扩展中的工业生产力最终引起产能过剩。这种产能过剩导致出现剩余物质，因为生活在第三世界的大多数人至少没有作为消费者被包括在这一全球繁荣中。从这一现象可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E95047E"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．经济全球化潜藏着贫富分化的风险</w:t>
      </w:r>
    </w:p>
    <w:p w14:paraId="55DA2905"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．第二次世界大战后世界贸易秩序混乱</w:t>
      </w:r>
    </w:p>
    <w:p w14:paraId="2D64771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．发展中国家经济发展水平亟待提高</w:t>
      </w:r>
    </w:p>
    <w:p w14:paraId="023971C5"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．第三次科技革命影响有限</w:t>
      </w:r>
    </w:p>
    <w:p w14:paraId="70CE3FD2"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根据材料可知，尽管全球工业生产力在增长，但由于第三世界</w:t>
      </w:r>
      <w:r>
        <w:rPr>
          <w:rFonts w:ascii="Times New Roman" w:eastAsia="楷体" w:hAnsi="Times New Roman" w:cs="Times New Roman" w:hint="eastAsia"/>
          <w:b/>
          <w:sz w:val="24"/>
          <w:szCs w:val="24"/>
        </w:rPr>
        <w:t>的人群并未被纳入消费体系，导致产能过剩和剩余物质的出现，这实际上揭示了经济全球化过程中可能存在的贫富分化风险，故选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3373506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w:t>
      </w:r>
      <w:r>
        <w:rPr>
          <w:rFonts w:ascii="Times New Roman" w:hAnsi="Times New Roman" w:cs="Times New Roman"/>
          <w:b/>
          <w:sz w:val="24"/>
          <w:szCs w:val="24"/>
        </w:rPr>
        <w:t>(2023</w:t>
      </w:r>
      <w:r>
        <w:rPr>
          <w:rFonts w:hAnsi="宋体" w:cs="Times New Roman"/>
          <w:b/>
          <w:sz w:val="24"/>
          <w:szCs w:val="24"/>
        </w:rPr>
        <w:t>·</w:t>
      </w:r>
      <w:proofErr w:type="gramStart"/>
      <w:r>
        <w:rPr>
          <w:rFonts w:ascii="Times New Roman" w:hAnsi="Times New Roman" w:cs="Times New Roman"/>
          <w:b/>
          <w:sz w:val="24"/>
          <w:szCs w:val="24"/>
        </w:rPr>
        <w:t>新课标卷</w:t>
      </w:r>
      <w:proofErr w:type="gramEnd"/>
      <w:r>
        <w:rPr>
          <w:rFonts w:ascii="Times New Roman" w:hAnsi="Times New Roman" w:cs="Times New Roman"/>
          <w:b/>
          <w:sz w:val="24"/>
          <w:szCs w:val="24"/>
        </w:rPr>
        <w:t>)</w:t>
      </w:r>
      <w:r>
        <w:rPr>
          <w:rFonts w:ascii="Times New Roman" w:hAnsi="Times New Roman" w:cs="Times New Roman"/>
          <w:b/>
          <w:sz w:val="24"/>
          <w:szCs w:val="24"/>
        </w:rPr>
        <w:t>一些发达国家认为，发展中国家爆炸式的人口增长、对自然资源的盲目开采和短视的经济政策是造成当今环境恶化的主要原因，提出环</w:t>
      </w:r>
      <w:r>
        <w:rPr>
          <w:rFonts w:ascii="Times New Roman" w:hAnsi="Times New Roman" w:cs="Times New Roman"/>
          <w:b/>
          <w:sz w:val="24"/>
          <w:szCs w:val="24"/>
        </w:rPr>
        <w:lastRenderedPageBreak/>
        <w:t>境问题</w:t>
      </w:r>
      <w:r>
        <w:rPr>
          <w:rFonts w:hAnsi="宋体" w:cs="Times New Roman"/>
          <w:b/>
          <w:sz w:val="24"/>
          <w:szCs w:val="24"/>
        </w:rPr>
        <w:t>“</w:t>
      </w:r>
      <w:r>
        <w:rPr>
          <w:rFonts w:ascii="Times New Roman" w:hAnsi="Times New Roman" w:cs="Times New Roman"/>
          <w:b/>
          <w:sz w:val="24"/>
          <w:szCs w:val="24"/>
        </w:rPr>
        <w:t>共同责任论</w:t>
      </w:r>
      <w:r>
        <w:rPr>
          <w:rFonts w:hAnsi="宋体" w:cs="Times New Roman"/>
          <w:b/>
          <w:sz w:val="24"/>
          <w:szCs w:val="24"/>
        </w:rPr>
        <w:t>”</w:t>
      </w:r>
      <w:r>
        <w:rPr>
          <w:rFonts w:ascii="Times New Roman" w:hAnsi="Times New Roman" w:cs="Times New Roman"/>
          <w:b/>
          <w:sz w:val="24"/>
          <w:szCs w:val="24"/>
        </w:rPr>
        <w:t>，要求发展中国家承担与发达国家相同的环境责任。该主张意在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9E06C96"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．公平公正地解决全球的环境问题</w:t>
      </w:r>
    </w:p>
    <w:p w14:paraId="61B2A94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．合理利用资源和建立世界新秩序</w:t>
      </w:r>
    </w:p>
    <w:p w14:paraId="1E15137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．推卸发达国家应承担的历史责任</w:t>
      </w:r>
    </w:p>
    <w:p w14:paraId="29995E34"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．承认发展中国家的重要国际地位</w:t>
      </w:r>
    </w:p>
    <w:p w14:paraId="7BBFC8C7"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要求发展中国家承担与发达国家相同的环境责任</w:t>
      </w:r>
      <w:r>
        <w:rPr>
          <w:rFonts w:hAnsi="宋体" w:cs="Times New Roman"/>
          <w:b/>
          <w:sz w:val="24"/>
          <w:szCs w:val="24"/>
        </w:rPr>
        <w:t>”</w:t>
      </w:r>
      <w:r>
        <w:rPr>
          <w:rFonts w:ascii="Times New Roman" w:eastAsia="楷体" w:hAnsi="Times New Roman" w:cs="Times New Roman"/>
          <w:b/>
          <w:sz w:val="24"/>
          <w:szCs w:val="24"/>
        </w:rPr>
        <w:t>并结合所学知识可知，近代发达国家在发展的过程中造成了严重的环境问题，如今，发达国家普遍实现经济转型，发展中国家正在经济发展的过程中，如果这一时期要求发展中国家承担与发达国家相同的环境责任，这是企图扼杀发展中国家的经济发展，也是推卸其发展过程中造成环境问题应承担的历史责任，故发达国家的这一主张主要目的是要扼杀发展中国家的经济发展，推卸应承担的历史责任，维护本国利益，</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项正确；根据材料可知，该主张目的是推卸责任，维</w:t>
      </w:r>
      <w:r>
        <w:rPr>
          <w:rFonts w:ascii="Times New Roman" w:eastAsia="楷体" w:hAnsi="Times New Roman" w:cs="Times New Roman" w:hint="eastAsia"/>
          <w:b/>
          <w:sz w:val="24"/>
          <w:szCs w:val="24"/>
        </w:rPr>
        <w:t>护本国利益，而不是公平公正地解决全球的环境问题，排除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项；当前秩序是维护发达国家利益的，发达国家并不希望建立新的秩序，排除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承认发展中国家的重要国际地位</w:t>
      </w:r>
      <w:r>
        <w:rPr>
          <w:rFonts w:hAnsi="宋体" w:cs="Times New Roman"/>
          <w:b/>
          <w:sz w:val="24"/>
          <w:szCs w:val="24"/>
        </w:rPr>
        <w:t>”</w:t>
      </w:r>
      <w:r>
        <w:rPr>
          <w:rFonts w:ascii="Times New Roman" w:eastAsia="楷体" w:hAnsi="Times New Roman" w:cs="Times New Roman"/>
          <w:b/>
          <w:sz w:val="24"/>
          <w:szCs w:val="24"/>
        </w:rPr>
        <w:t>并不是发达国家的目的，排除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7867CF9" w14:textId="2EBB817F"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4D75078A" w14:textId="5F65C5D5"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1DAF23FC"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roofErr w:type="gramStart"/>
      <w:r>
        <w:rPr>
          <w:rFonts w:ascii="Times New Roman" w:eastAsia="黑体" w:hAnsi="Times New Roman" w:cs="Times New Roman"/>
          <w:b/>
          <w:sz w:val="24"/>
          <w:szCs w:val="24"/>
        </w:rPr>
        <w:t>一</w:t>
      </w:r>
      <w:proofErr w:type="gramEnd"/>
      <w:r>
        <w:rPr>
          <w:rFonts w:ascii="Times New Roman" w:eastAsia="楷体" w:hAnsi="Times New Roman" w:cs="Times New Roman"/>
          <w:b/>
          <w:sz w:val="24"/>
          <w:szCs w:val="24"/>
        </w:rPr>
        <w:t xml:space="preserve">　考古资料表明，法律在两河流域人们的日常生活中占有重要的地位。两河流域颁布的法典多由前言、正文和结语组成。法律条文一般以具体案例为出发点，出示惩罚标准，而不是</w:t>
      </w:r>
      <w:proofErr w:type="gramStart"/>
      <w:r>
        <w:rPr>
          <w:rFonts w:ascii="Times New Roman" w:eastAsia="楷体" w:hAnsi="Times New Roman" w:cs="Times New Roman"/>
          <w:b/>
          <w:sz w:val="24"/>
          <w:szCs w:val="24"/>
        </w:rPr>
        <w:t>作</w:t>
      </w:r>
      <w:r>
        <w:rPr>
          <w:rFonts w:ascii="Times New Roman" w:eastAsia="楷体" w:hAnsi="Times New Roman" w:cs="Times New Roman" w:hint="eastAsia"/>
          <w:b/>
          <w:sz w:val="24"/>
          <w:szCs w:val="24"/>
        </w:rPr>
        <w:t>出</w:t>
      </w:r>
      <w:proofErr w:type="gramEnd"/>
      <w:r>
        <w:rPr>
          <w:rFonts w:ascii="Times New Roman" w:eastAsia="楷体" w:hAnsi="Times New Roman" w:cs="Times New Roman" w:hint="eastAsia"/>
          <w:b/>
          <w:sz w:val="24"/>
          <w:szCs w:val="24"/>
        </w:rPr>
        <w:t>抽象的规范。古代两河流域王权和法典的中心思想是保护城邦中的贫弱公民、孤老</w:t>
      </w:r>
      <w:proofErr w:type="gramStart"/>
      <w:r>
        <w:rPr>
          <w:rFonts w:ascii="Times New Roman" w:eastAsia="楷体" w:hAnsi="Times New Roman" w:cs="Times New Roman" w:hint="eastAsia"/>
          <w:b/>
          <w:sz w:val="24"/>
          <w:szCs w:val="24"/>
        </w:rPr>
        <w:t>鳏</w:t>
      </w:r>
      <w:proofErr w:type="gramEnd"/>
      <w:r>
        <w:rPr>
          <w:rFonts w:ascii="Times New Roman" w:eastAsia="楷体" w:hAnsi="Times New Roman" w:cs="Times New Roman" w:hint="eastAsia"/>
          <w:b/>
          <w:sz w:val="24"/>
          <w:szCs w:val="24"/>
        </w:rPr>
        <w:t>幼，以保证城邦平民阶级对国家的效忠。古巴比伦人的生活里几乎处处都有契约存在，它的目的是作为证据防止反悔和欺骗。在重大案件裁判时有时会配合神裁法，最常见的是河神，即被告以河神的名义起誓，然后被投入河中，如果能活下来则无罪，反之则有罪。古代两河流域的法律文献除法典外，还有大量的、各种类型的法律合同、契约，其法律思想对后来的古希腊和古罗马法律思想有很大的影响。</w:t>
      </w:r>
    </w:p>
    <w:p w14:paraId="63042EC5" w14:textId="77777777" w:rsidR="00463A35" w:rsidRDefault="00F25994">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摘编自姚文振《两河流域文明中法律文明探究》</w:t>
      </w:r>
    </w:p>
    <w:p w14:paraId="32832C8F"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罗马是一个崇尚法治的民族，他们认为任何人都得依法生活，即法享有绝对权威。正是罗马的法治传统使罗马皇帝认识到法治的重要性。罗马共和</w:t>
      </w:r>
      <w:r>
        <w:rPr>
          <w:rFonts w:ascii="Times New Roman" w:eastAsia="楷体" w:hAnsi="Times New Roman" w:cs="Times New Roman"/>
          <w:b/>
          <w:sz w:val="24"/>
          <w:szCs w:val="24"/>
        </w:rPr>
        <w:lastRenderedPageBreak/>
        <w:t>国后期，罗马奴隶主统治阶级大力推行武力扩张政策，通过大规模的征服战争攫取巨额财富，刺激了罗马奴隶制经济的发展。以小作坊为主的手工业生产在帝国各地都有进一步发展，这无疑导致了社会经济生活与经济关系的复杂化。自然法观念是指导罗马法的基本思想，也是罗马法有别于其他法律的重要特征。罗马法的繁荣与自然法的繁荣是交相辉映的。罗马有法</w:t>
      </w:r>
      <w:proofErr w:type="gramStart"/>
      <w:r>
        <w:rPr>
          <w:rFonts w:ascii="Times New Roman" w:eastAsia="楷体" w:hAnsi="Times New Roman" w:cs="Times New Roman"/>
          <w:b/>
          <w:sz w:val="24"/>
          <w:szCs w:val="24"/>
        </w:rPr>
        <w:t>谚</w:t>
      </w:r>
      <w:proofErr w:type="gramEnd"/>
      <w:r>
        <w:rPr>
          <w:rFonts w:ascii="Times New Roman" w:eastAsia="楷体" w:hAnsi="Times New Roman" w:cs="Times New Roman"/>
          <w:b/>
          <w:sz w:val="24"/>
          <w:szCs w:val="24"/>
        </w:rPr>
        <w:t>曰</w:t>
      </w:r>
      <w:r>
        <w:rPr>
          <w:rFonts w:ascii="Times New Roman" w:eastAsia="楷体" w:hAnsi="Times New Roman" w:cs="Times New Roman" w:hint="eastAsia"/>
          <w:b/>
          <w:sz w:val="24"/>
          <w:szCs w:val="24"/>
        </w:rPr>
        <w:t>：</w:t>
      </w:r>
      <w:r>
        <w:rPr>
          <w:rFonts w:hAnsi="宋体" w:cs="Times New Roman" w:hint="eastAsia"/>
          <w:b/>
          <w:sz w:val="24"/>
          <w:szCs w:val="24"/>
        </w:rPr>
        <w:t>“</w:t>
      </w:r>
      <w:r>
        <w:rPr>
          <w:rFonts w:ascii="Times New Roman" w:eastAsia="楷体" w:hAnsi="Times New Roman" w:cs="Times New Roman" w:hint="eastAsia"/>
          <w:b/>
          <w:sz w:val="24"/>
          <w:szCs w:val="24"/>
        </w:rPr>
        <w:t>法学家创造了罗马法。</w:t>
      </w:r>
      <w:r>
        <w:rPr>
          <w:rFonts w:hAnsi="宋体" w:cs="Times New Roman" w:hint="eastAsia"/>
          <w:b/>
          <w:sz w:val="24"/>
          <w:szCs w:val="24"/>
        </w:rPr>
        <w:t>”</w:t>
      </w:r>
      <w:r>
        <w:rPr>
          <w:rFonts w:ascii="Times New Roman" w:eastAsia="楷体" w:hAnsi="Times New Roman" w:cs="Times New Roman" w:hint="eastAsia"/>
          <w:b/>
          <w:sz w:val="24"/>
          <w:szCs w:val="24"/>
        </w:rPr>
        <w:t>法学家从事理论活动，著书立说，开展法学研究。</w:t>
      </w:r>
    </w:p>
    <w:p w14:paraId="6D51407D" w14:textId="77777777" w:rsidR="00463A35" w:rsidRDefault="00F25994">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摘编自谭建华《罗马法发达之成因探析》</w:t>
      </w:r>
    </w:p>
    <w:p w14:paraId="6123F3BE" w14:textId="4D2AB6EA"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根据材料一并结合所学知识，概括古代两河流域文明中法律的特点。</w:t>
      </w:r>
    </w:p>
    <w:p w14:paraId="3B4AB570" w14:textId="68E40608"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w:t>
      </w:r>
      <w:proofErr w:type="gramStart"/>
      <w:r>
        <w:rPr>
          <w:rFonts w:ascii="Times New Roman" w:hAnsi="Times New Roman" w:cs="Times New Roman"/>
          <w:b/>
          <w:sz w:val="24"/>
          <w:szCs w:val="24"/>
        </w:rPr>
        <w:t>材料二并结合</w:t>
      </w:r>
      <w:proofErr w:type="gramEnd"/>
      <w:r>
        <w:rPr>
          <w:rFonts w:ascii="Times New Roman" w:hAnsi="Times New Roman" w:cs="Times New Roman"/>
          <w:b/>
          <w:sz w:val="24"/>
          <w:szCs w:val="24"/>
        </w:rPr>
        <w:t>所学知识，分析古代罗马法发达的原因。</w:t>
      </w:r>
    </w:p>
    <w:p w14:paraId="3C1F555E" w14:textId="163CCB95"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(3)</w:t>
      </w:r>
      <w:r>
        <w:rPr>
          <w:rFonts w:ascii="Times New Roman" w:hAnsi="Times New Roman" w:cs="Times New Roman"/>
          <w:b/>
          <w:sz w:val="24"/>
          <w:szCs w:val="24"/>
        </w:rPr>
        <w:t>根据材料一、二并结合所学知识，指出古代两河流域和古代罗马重视法律建设的根本目的。</w:t>
      </w:r>
    </w:p>
    <w:p w14:paraId="191ABC2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特点：以法典为核心；法律结构完整；法律条文与经济、生活相结合；突出公正，保护弱小</w:t>
      </w:r>
      <w:r>
        <w:rPr>
          <w:rFonts w:ascii="Times New Roman" w:hAnsi="Times New Roman" w:cs="Times New Roman" w:hint="eastAsia"/>
          <w:b/>
          <w:sz w:val="24"/>
          <w:szCs w:val="24"/>
        </w:rPr>
        <w:t>；契约作为判案唯一证据；具有一定的神学色彩。</w:t>
      </w:r>
    </w:p>
    <w:p w14:paraId="31B12F8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原因：罗马皇帝的重视和支持；罗马扩张及商品经济发展的需要；自然法的理论指导；法学家的努力。</w:t>
      </w:r>
    </w:p>
    <w:p w14:paraId="75796EE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根本目的：维护奴隶主阶级利益，稳定社会统治秩序。</w:t>
      </w:r>
    </w:p>
    <w:p w14:paraId="4EA0E02C" w14:textId="499B8838"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CC4D7D2"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309"/>
        <w:gridCol w:w="3341"/>
        <w:gridCol w:w="2567"/>
      </w:tblGrid>
      <w:tr w:rsidR="00463A35" w14:paraId="784E7BBF" w14:textId="77777777">
        <w:trPr>
          <w:jc w:val="center"/>
        </w:trPr>
        <w:tc>
          <w:tcPr>
            <w:tcW w:w="765" w:type="pct"/>
            <w:vAlign w:val="center"/>
          </w:tcPr>
          <w:p w14:paraId="769852FA"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时间</w:t>
            </w:r>
          </w:p>
        </w:tc>
        <w:tc>
          <w:tcPr>
            <w:tcW w:w="768" w:type="pct"/>
            <w:vAlign w:val="center"/>
          </w:tcPr>
          <w:p w14:paraId="4CB429CB"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国别</w:t>
            </w:r>
          </w:p>
        </w:tc>
        <w:tc>
          <w:tcPr>
            <w:tcW w:w="1960" w:type="pct"/>
            <w:vAlign w:val="center"/>
          </w:tcPr>
          <w:p w14:paraId="36B43D05"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法案名称</w:t>
            </w:r>
          </w:p>
        </w:tc>
        <w:tc>
          <w:tcPr>
            <w:tcW w:w="1506" w:type="pct"/>
            <w:vAlign w:val="center"/>
          </w:tcPr>
          <w:p w14:paraId="3B95AE5A"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主要特点</w:t>
            </w:r>
          </w:p>
        </w:tc>
      </w:tr>
      <w:tr w:rsidR="00463A35" w14:paraId="56CB2B3D" w14:textId="77777777">
        <w:trPr>
          <w:jc w:val="center"/>
        </w:trPr>
        <w:tc>
          <w:tcPr>
            <w:tcW w:w="765" w:type="pct"/>
            <w:vAlign w:val="center"/>
          </w:tcPr>
          <w:p w14:paraId="75EE5268"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1689</w:t>
            </w:r>
            <w:r>
              <w:rPr>
                <w:rFonts w:ascii="Times New Roman" w:eastAsia="楷体" w:hAnsi="Times New Roman" w:cs="Times New Roman"/>
                <w:b/>
                <w:sz w:val="24"/>
                <w:szCs w:val="24"/>
              </w:rPr>
              <w:t>年</w:t>
            </w:r>
          </w:p>
        </w:tc>
        <w:tc>
          <w:tcPr>
            <w:tcW w:w="768" w:type="pct"/>
            <w:vAlign w:val="center"/>
          </w:tcPr>
          <w:p w14:paraId="52DC6215"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英国</w:t>
            </w:r>
          </w:p>
        </w:tc>
        <w:tc>
          <w:tcPr>
            <w:tcW w:w="1960" w:type="pct"/>
            <w:vAlign w:val="center"/>
          </w:tcPr>
          <w:p w14:paraId="6BAB94AC"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《权利法案》</w:t>
            </w:r>
          </w:p>
        </w:tc>
        <w:tc>
          <w:tcPr>
            <w:tcW w:w="1506" w:type="pct"/>
            <w:vAlign w:val="center"/>
          </w:tcPr>
          <w:p w14:paraId="30736A8B"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限制了国王的立法权、财政权、军事权</w:t>
            </w:r>
          </w:p>
        </w:tc>
      </w:tr>
      <w:tr w:rsidR="00463A35" w14:paraId="644116FB" w14:textId="77777777">
        <w:trPr>
          <w:jc w:val="center"/>
        </w:trPr>
        <w:tc>
          <w:tcPr>
            <w:tcW w:w="765" w:type="pct"/>
            <w:vAlign w:val="center"/>
          </w:tcPr>
          <w:p w14:paraId="4B46ADB5"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1787</w:t>
            </w:r>
            <w:r>
              <w:rPr>
                <w:rFonts w:ascii="Times New Roman" w:eastAsia="楷体" w:hAnsi="Times New Roman" w:cs="Times New Roman"/>
                <w:b/>
                <w:sz w:val="24"/>
                <w:szCs w:val="24"/>
              </w:rPr>
              <w:t>年</w:t>
            </w:r>
          </w:p>
        </w:tc>
        <w:tc>
          <w:tcPr>
            <w:tcW w:w="768" w:type="pct"/>
            <w:vAlign w:val="center"/>
          </w:tcPr>
          <w:p w14:paraId="7182DDD4"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美国</w:t>
            </w:r>
          </w:p>
        </w:tc>
        <w:tc>
          <w:tcPr>
            <w:tcW w:w="1960" w:type="pct"/>
            <w:vAlign w:val="center"/>
          </w:tcPr>
          <w:p w14:paraId="44850F7E"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《联邦宪法》</w:t>
            </w:r>
          </w:p>
        </w:tc>
        <w:tc>
          <w:tcPr>
            <w:tcW w:w="1506" w:type="pct"/>
            <w:vAlign w:val="center"/>
          </w:tcPr>
          <w:p w14:paraId="3FB029D1"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体现人民主权、权力制约与平衡的原则，确立了三权分立的共和制政体</w:t>
            </w:r>
          </w:p>
        </w:tc>
      </w:tr>
      <w:tr w:rsidR="00463A35" w14:paraId="18481BB2" w14:textId="77777777">
        <w:trPr>
          <w:jc w:val="center"/>
        </w:trPr>
        <w:tc>
          <w:tcPr>
            <w:tcW w:w="765" w:type="pct"/>
            <w:vAlign w:val="center"/>
          </w:tcPr>
          <w:p w14:paraId="301B9624"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1791</w:t>
            </w:r>
            <w:r>
              <w:rPr>
                <w:rFonts w:ascii="Times New Roman" w:eastAsia="楷体" w:hAnsi="Times New Roman" w:cs="Times New Roman"/>
                <w:b/>
                <w:sz w:val="24"/>
                <w:szCs w:val="24"/>
              </w:rPr>
              <w:t>年</w:t>
            </w:r>
          </w:p>
        </w:tc>
        <w:tc>
          <w:tcPr>
            <w:tcW w:w="768" w:type="pct"/>
            <w:vAlign w:val="center"/>
          </w:tcPr>
          <w:p w14:paraId="2D5BBFB1"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法国</w:t>
            </w:r>
          </w:p>
        </w:tc>
        <w:tc>
          <w:tcPr>
            <w:tcW w:w="1960" w:type="pct"/>
            <w:vAlign w:val="center"/>
          </w:tcPr>
          <w:p w14:paraId="33D5B042"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w:t>
            </w:r>
            <w:r>
              <w:rPr>
                <w:rFonts w:ascii="Times New Roman" w:eastAsia="楷体" w:hAnsi="Times New Roman" w:cs="Times New Roman"/>
                <w:b/>
                <w:sz w:val="24"/>
                <w:szCs w:val="24"/>
              </w:rPr>
              <w:t>1791</w:t>
            </w:r>
            <w:r>
              <w:rPr>
                <w:rFonts w:ascii="Times New Roman" w:eastAsia="楷体" w:hAnsi="Times New Roman" w:cs="Times New Roman"/>
                <w:b/>
                <w:sz w:val="24"/>
                <w:szCs w:val="24"/>
              </w:rPr>
              <w:t>年法国宪法》</w:t>
            </w:r>
          </w:p>
        </w:tc>
        <w:tc>
          <w:tcPr>
            <w:tcW w:w="1506" w:type="pct"/>
            <w:vAlign w:val="center"/>
          </w:tcPr>
          <w:p w14:paraId="27D7AE58"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确立君主立宪制，王权受到严格限制</w:t>
            </w:r>
          </w:p>
        </w:tc>
      </w:tr>
      <w:tr w:rsidR="00463A35" w14:paraId="044312BE" w14:textId="77777777">
        <w:trPr>
          <w:jc w:val="center"/>
        </w:trPr>
        <w:tc>
          <w:tcPr>
            <w:tcW w:w="765" w:type="pct"/>
            <w:vAlign w:val="center"/>
          </w:tcPr>
          <w:p w14:paraId="215B3835"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1871</w:t>
            </w:r>
            <w:r>
              <w:rPr>
                <w:rFonts w:ascii="Times New Roman" w:eastAsia="楷体" w:hAnsi="Times New Roman" w:cs="Times New Roman"/>
                <w:b/>
                <w:sz w:val="24"/>
                <w:szCs w:val="24"/>
              </w:rPr>
              <w:t>年</w:t>
            </w:r>
          </w:p>
        </w:tc>
        <w:tc>
          <w:tcPr>
            <w:tcW w:w="768" w:type="pct"/>
            <w:vAlign w:val="center"/>
          </w:tcPr>
          <w:p w14:paraId="43881A1A"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德国</w:t>
            </w:r>
          </w:p>
        </w:tc>
        <w:tc>
          <w:tcPr>
            <w:tcW w:w="1960" w:type="pct"/>
            <w:vAlign w:val="center"/>
          </w:tcPr>
          <w:p w14:paraId="575E30E9"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《德意志帝国宪法》</w:t>
            </w:r>
          </w:p>
        </w:tc>
        <w:tc>
          <w:tcPr>
            <w:tcW w:w="1506" w:type="pct"/>
            <w:vAlign w:val="center"/>
          </w:tcPr>
          <w:p w14:paraId="53872FD6"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规定皇帝拥有军队指挥权、官吏任免权、议</w:t>
            </w:r>
            <w:r>
              <w:rPr>
                <w:rFonts w:ascii="Times New Roman" w:eastAsia="楷体" w:hAnsi="Times New Roman" w:cs="Times New Roman"/>
                <w:b/>
                <w:sz w:val="24"/>
                <w:szCs w:val="24"/>
              </w:rPr>
              <w:lastRenderedPageBreak/>
              <w:t>会</w:t>
            </w:r>
            <w:proofErr w:type="gramStart"/>
            <w:r>
              <w:rPr>
                <w:rFonts w:ascii="Times New Roman" w:eastAsia="楷体" w:hAnsi="Times New Roman" w:cs="Times New Roman"/>
                <w:b/>
                <w:sz w:val="24"/>
                <w:szCs w:val="24"/>
              </w:rPr>
              <w:t>召</w:t>
            </w:r>
            <w:proofErr w:type="gramEnd"/>
            <w:r>
              <w:rPr>
                <w:rFonts w:ascii="Times New Roman" w:eastAsia="楷体" w:hAnsi="Times New Roman" w:cs="Times New Roman"/>
                <w:b/>
                <w:sz w:val="24"/>
                <w:szCs w:val="24"/>
              </w:rPr>
              <w:t>集权和解散权</w:t>
            </w:r>
          </w:p>
        </w:tc>
      </w:tr>
      <w:tr w:rsidR="00463A35" w14:paraId="74115EC7" w14:textId="77777777">
        <w:trPr>
          <w:jc w:val="center"/>
        </w:trPr>
        <w:tc>
          <w:tcPr>
            <w:tcW w:w="765" w:type="pct"/>
            <w:vAlign w:val="center"/>
          </w:tcPr>
          <w:p w14:paraId="1C32A904"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lastRenderedPageBreak/>
              <w:t>1889</w:t>
            </w:r>
            <w:r>
              <w:rPr>
                <w:rFonts w:ascii="Times New Roman" w:eastAsia="楷体" w:hAnsi="Times New Roman" w:cs="Times New Roman"/>
                <w:b/>
                <w:sz w:val="24"/>
                <w:szCs w:val="24"/>
              </w:rPr>
              <w:t>年</w:t>
            </w:r>
          </w:p>
        </w:tc>
        <w:tc>
          <w:tcPr>
            <w:tcW w:w="768" w:type="pct"/>
            <w:vAlign w:val="center"/>
          </w:tcPr>
          <w:p w14:paraId="5E8AB573"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日本</w:t>
            </w:r>
          </w:p>
        </w:tc>
        <w:tc>
          <w:tcPr>
            <w:tcW w:w="1960" w:type="pct"/>
            <w:vAlign w:val="center"/>
          </w:tcPr>
          <w:p w14:paraId="0A5FE30F"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《大日本帝国宪法》</w:t>
            </w:r>
          </w:p>
        </w:tc>
        <w:tc>
          <w:tcPr>
            <w:tcW w:w="1506" w:type="pct"/>
            <w:vAlign w:val="center"/>
          </w:tcPr>
          <w:p w14:paraId="1B96679B"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确定了君主立宪政体，保障臣民拥有基本权利，但天皇拥有制定法规、缔结条约等不受议会制约的权力</w:t>
            </w:r>
          </w:p>
        </w:tc>
      </w:tr>
      <w:tr w:rsidR="00463A35" w14:paraId="16CA4C03" w14:textId="77777777">
        <w:trPr>
          <w:jc w:val="center"/>
        </w:trPr>
        <w:tc>
          <w:tcPr>
            <w:tcW w:w="765" w:type="pct"/>
            <w:vAlign w:val="center"/>
          </w:tcPr>
          <w:p w14:paraId="596DDE58"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1912</w:t>
            </w:r>
            <w:r>
              <w:rPr>
                <w:rFonts w:ascii="Times New Roman" w:eastAsia="楷体" w:hAnsi="Times New Roman" w:cs="Times New Roman"/>
                <w:b/>
                <w:sz w:val="24"/>
                <w:szCs w:val="24"/>
              </w:rPr>
              <w:t>年</w:t>
            </w:r>
          </w:p>
        </w:tc>
        <w:tc>
          <w:tcPr>
            <w:tcW w:w="768" w:type="pct"/>
            <w:vAlign w:val="center"/>
          </w:tcPr>
          <w:p w14:paraId="66F7BF17"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中国</w:t>
            </w:r>
          </w:p>
        </w:tc>
        <w:tc>
          <w:tcPr>
            <w:tcW w:w="1960" w:type="pct"/>
            <w:vAlign w:val="center"/>
          </w:tcPr>
          <w:p w14:paraId="496ACF7D" w14:textId="77777777" w:rsidR="00463A35" w:rsidRDefault="00F25994">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《中华民国临时约法》</w:t>
            </w:r>
          </w:p>
        </w:tc>
        <w:tc>
          <w:tcPr>
            <w:tcW w:w="1506" w:type="pct"/>
            <w:vAlign w:val="center"/>
          </w:tcPr>
          <w:p w14:paraId="21A6CB19"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中华民国主权属于全体国民，国民拥有人身、言论等基本权利，实行三权分立的共和制</w:t>
            </w:r>
          </w:p>
        </w:tc>
      </w:tr>
    </w:tbl>
    <w:p w14:paraId="69D2BEF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根据材料，自拟一个主题，结合所学知识进行阐述。</w:t>
      </w:r>
      <w:r>
        <w:rPr>
          <w:rFonts w:ascii="Times New Roman" w:hAnsi="Times New Roman" w:cs="Times New Roman"/>
          <w:b/>
          <w:sz w:val="24"/>
          <w:szCs w:val="24"/>
        </w:rPr>
        <w:t>(</w:t>
      </w:r>
      <w:r>
        <w:rPr>
          <w:rFonts w:ascii="Times New Roman" w:hAnsi="Times New Roman" w:cs="Times New Roman"/>
          <w:b/>
          <w:sz w:val="24"/>
          <w:szCs w:val="24"/>
        </w:rPr>
        <w:t>要求：条理清楚，史论结合，逻辑严密</w:t>
      </w:r>
      <w:r>
        <w:rPr>
          <w:rFonts w:ascii="Times New Roman" w:hAnsi="Times New Roman" w:cs="Times New Roman"/>
          <w:b/>
          <w:sz w:val="24"/>
          <w:szCs w:val="24"/>
        </w:rPr>
        <w:t>)</w:t>
      </w:r>
    </w:p>
    <w:p w14:paraId="54F50C8E"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57EF82F8"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论题：各国资产阶级政权注重通过制定法律的方式来保障民主制度。</w:t>
      </w:r>
    </w:p>
    <w:p w14:paraId="1A8046B4"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阐述：英国</w:t>
      </w:r>
      <w:r>
        <w:rPr>
          <w:rFonts w:hAnsi="宋体" w:cs="Times New Roman"/>
          <w:b/>
          <w:sz w:val="24"/>
          <w:szCs w:val="24"/>
        </w:rPr>
        <w:t>“</w:t>
      </w:r>
      <w:r>
        <w:rPr>
          <w:rFonts w:ascii="Times New Roman" w:hAnsi="Times New Roman" w:cs="Times New Roman"/>
          <w:b/>
          <w:sz w:val="24"/>
          <w:szCs w:val="24"/>
        </w:rPr>
        <w:t>光荣革命</w:t>
      </w:r>
      <w:r>
        <w:rPr>
          <w:rFonts w:hAnsi="宋体" w:cs="Times New Roman"/>
          <w:b/>
          <w:sz w:val="24"/>
          <w:szCs w:val="24"/>
        </w:rPr>
        <w:t>”</w:t>
      </w:r>
      <w:r>
        <w:rPr>
          <w:rFonts w:ascii="Times New Roman" w:hAnsi="Times New Roman" w:cs="Times New Roman"/>
          <w:b/>
          <w:sz w:val="24"/>
          <w:szCs w:val="24"/>
        </w:rPr>
        <w:t>后制定了《权利法案》，从立法、财政、军事等方面对国王权力进行了限制，确立了议会权力至上的原则，使得法律权力高于国王权力，英国君主立宪制得以确立，为英国的现代化开辟了道路。</w:t>
      </w:r>
      <w:r>
        <w:rPr>
          <w:rFonts w:ascii="Times New Roman" w:hAnsi="Times New Roman" w:cs="Times New Roman"/>
          <w:b/>
          <w:sz w:val="24"/>
          <w:szCs w:val="24"/>
        </w:rPr>
        <w:t>1783</w:t>
      </w:r>
      <w:r>
        <w:rPr>
          <w:rFonts w:ascii="Times New Roman" w:hAnsi="Times New Roman" w:cs="Times New Roman"/>
          <w:b/>
          <w:sz w:val="24"/>
          <w:szCs w:val="24"/>
        </w:rPr>
        <w:t>年美国实现真正独立。独立后的美国是松散的邦联制，中央政</w:t>
      </w:r>
      <w:r>
        <w:rPr>
          <w:rFonts w:ascii="Times New Roman" w:hAnsi="Times New Roman" w:cs="Times New Roman" w:hint="eastAsia"/>
          <w:b/>
          <w:sz w:val="24"/>
          <w:szCs w:val="24"/>
        </w:rPr>
        <w:t>府没有实权，各州权力很大，国内矛盾尖锐，在这样的情况下</w:t>
      </w:r>
      <w:r>
        <w:rPr>
          <w:rFonts w:ascii="Times New Roman" w:hAnsi="Times New Roman" w:cs="Times New Roman"/>
          <w:b/>
          <w:sz w:val="24"/>
          <w:szCs w:val="24"/>
        </w:rPr>
        <w:t>1787</w:t>
      </w:r>
      <w:r>
        <w:rPr>
          <w:rFonts w:ascii="Times New Roman" w:hAnsi="Times New Roman" w:cs="Times New Roman"/>
          <w:b/>
          <w:sz w:val="24"/>
          <w:szCs w:val="24"/>
        </w:rPr>
        <w:t>年宪法颁布，规定美国实行联邦制，进而加强了中央政府的权力。宪法还遵循了人民主权与分权制衡原则，避免了独裁专制在美国出现。根据</w:t>
      </w:r>
      <w:r>
        <w:rPr>
          <w:rFonts w:ascii="Times New Roman" w:hAnsi="Times New Roman" w:cs="Times New Roman"/>
          <w:b/>
          <w:sz w:val="24"/>
          <w:szCs w:val="24"/>
        </w:rPr>
        <w:t>1787</w:t>
      </w:r>
      <w:r>
        <w:rPr>
          <w:rFonts w:ascii="Times New Roman" w:hAnsi="Times New Roman" w:cs="Times New Roman"/>
          <w:b/>
          <w:sz w:val="24"/>
          <w:szCs w:val="24"/>
        </w:rPr>
        <w:t>年宪法建立了统一的美利坚合众国，创建了美国式资产阶级共和制度。这部宪法为美国民主政治的发展提供了法律保障。中华民国成立之后颁布了《中华民国临时约法》，通过主权在民、三权分立、自由平等</w:t>
      </w:r>
      <w:proofErr w:type="gramStart"/>
      <w:r>
        <w:rPr>
          <w:rFonts w:ascii="Times New Roman" w:hAnsi="Times New Roman" w:cs="Times New Roman"/>
          <w:b/>
          <w:sz w:val="24"/>
          <w:szCs w:val="24"/>
        </w:rPr>
        <w:t>等</w:t>
      </w:r>
      <w:proofErr w:type="gramEnd"/>
      <w:r>
        <w:rPr>
          <w:rFonts w:ascii="Times New Roman" w:hAnsi="Times New Roman" w:cs="Times New Roman"/>
          <w:b/>
          <w:sz w:val="24"/>
          <w:szCs w:val="24"/>
        </w:rPr>
        <w:t>原则来否定封建君主专制，防止专制独裁，进而保证民主共和政体的确立。</w:t>
      </w:r>
    </w:p>
    <w:p w14:paraId="46251C5D"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综上，世界各国资产阶级通过革命或者改革手段确立资产阶级统治地位后</w:t>
      </w:r>
      <w:r>
        <w:rPr>
          <w:rFonts w:ascii="Times New Roman" w:hAnsi="Times New Roman" w:cs="Times New Roman" w:hint="eastAsia"/>
          <w:b/>
          <w:sz w:val="24"/>
          <w:szCs w:val="24"/>
        </w:rPr>
        <w:t>，都会通过立法手段制定宪法或者法律，注重以法律保障民主的实施，法治将民主制度化、法律化，为民主的健康发展保驾护航。</w:t>
      </w:r>
    </w:p>
    <w:p w14:paraId="18BE05BD" w14:textId="397CD8D8"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hint="eastAsia"/>
          <w:b/>
          <w:sz w:val="24"/>
          <w:szCs w:val="24"/>
        </w:rPr>
        <w:t>．</w:t>
      </w:r>
      <w:r>
        <w:rPr>
          <w:rFonts w:ascii="Times New Roman" w:hAnsi="Times New Roman" w:cs="Times New Roman"/>
          <w:b/>
          <w:sz w:val="24"/>
          <w:szCs w:val="24"/>
        </w:rPr>
        <w:t>阅读材料，回答问题。</w:t>
      </w:r>
    </w:p>
    <w:p w14:paraId="4CEED0FE"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roofErr w:type="gramStart"/>
      <w:r>
        <w:rPr>
          <w:rFonts w:ascii="Times New Roman" w:eastAsia="黑体" w:hAnsi="Times New Roman" w:cs="Times New Roman"/>
          <w:b/>
          <w:sz w:val="24"/>
          <w:szCs w:val="24"/>
        </w:rPr>
        <w:t>一</w:t>
      </w:r>
      <w:proofErr w:type="gramEnd"/>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1906</w:t>
      </w:r>
      <w:r>
        <w:rPr>
          <w:rFonts w:ascii="Times New Roman" w:eastAsia="楷体" w:hAnsi="Times New Roman" w:cs="Times New Roman"/>
          <w:b/>
          <w:sz w:val="24"/>
          <w:szCs w:val="24"/>
        </w:rPr>
        <w:t>年，提拉克在对印度民众的一次演讲中说：你们的工业被彻底摧</w:t>
      </w:r>
      <w:r>
        <w:rPr>
          <w:rFonts w:ascii="Times New Roman" w:eastAsia="楷体" w:hAnsi="Times New Roman" w:cs="Times New Roman"/>
          <w:b/>
          <w:sz w:val="24"/>
          <w:szCs w:val="24"/>
        </w:rPr>
        <w:lastRenderedPageBreak/>
        <w:t>毁了，而且是被外国的统治摧毁的；你们的财富正流向国外，你们已经沦落到任何人类都不可能沦落到的最低水平。在这样的情况下，还有任何其他补救办法可以自救吗？要自救，不能靠请愿，唯有抵制，我们宣布，准备好你们的武器，组织起你们的力量，然后就开始干吧，这样，</w:t>
      </w:r>
      <w:r>
        <w:rPr>
          <w:rFonts w:ascii="Times New Roman" w:eastAsia="楷体" w:hAnsi="Times New Roman" w:cs="Times New Roman" w:hint="eastAsia"/>
          <w:b/>
          <w:sz w:val="24"/>
          <w:szCs w:val="24"/>
        </w:rPr>
        <w:t>他们就无法拒绝你们的要求了。</w:t>
      </w:r>
    </w:p>
    <w:p w14:paraId="00D475FF" w14:textId="77777777" w:rsidR="00463A35" w:rsidRDefault="00F25994">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亚洲的觉醒是民族忧患意识和民主改革意识的觉醒，是世界意识的形成。它在伊朗表现为立宪革命，成为亚洲民族民主革命的先声。在印度，提拉克建立国大党，提出民族独立的纲领，以建立美国或法国式的民族共和国为政治目标，要求经济独立，以抑制英</w:t>
      </w:r>
      <w:proofErr w:type="gramStart"/>
      <w:r>
        <w:rPr>
          <w:rFonts w:ascii="Times New Roman" w:eastAsia="楷体" w:hAnsi="Times New Roman" w:cs="Times New Roman"/>
          <w:b/>
          <w:sz w:val="24"/>
          <w:szCs w:val="24"/>
        </w:rPr>
        <w:t>货斗争</w:t>
      </w:r>
      <w:proofErr w:type="gramEnd"/>
      <w:r>
        <w:rPr>
          <w:rFonts w:ascii="Times New Roman" w:eastAsia="楷体" w:hAnsi="Times New Roman" w:cs="Times New Roman"/>
          <w:b/>
          <w:sz w:val="24"/>
          <w:szCs w:val="24"/>
        </w:rPr>
        <w:t>为手段，以启迪民族意识，建设精神文明为主要内容进行民族教育。斗争中，无产阶级登上政治舞台。中国的辛亥革命是</w:t>
      </w:r>
      <w:r>
        <w:rPr>
          <w:rFonts w:hAnsi="宋体" w:cs="Times New Roman"/>
          <w:b/>
          <w:sz w:val="24"/>
          <w:szCs w:val="24"/>
        </w:rPr>
        <w:t>“</w:t>
      </w:r>
      <w:r>
        <w:rPr>
          <w:rFonts w:ascii="Times New Roman" w:eastAsia="楷体" w:hAnsi="Times New Roman" w:cs="Times New Roman"/>
          <w:b/>
          <w:sz w:val="24"/>
          <w:szCs w:val="24"/>
        </w:rPr>
        <w:t>亚洲的觉醒</w:t>
      </w:r>
      <w:r>
        <w:rPr>
          <w:rFonts w:hAnsi="宋体" w:cs="Times New Roman"/>
          <w:b/>
          <w:sz w:val="24"/>
          <w:szCs w:val="24"/>
        </w:rPr>
        <w:t>”</w:t>
      </w:r>
      <w:r>
        <w:rPr>
          <w:rFonts w:ascii="Times New Roman" w:eastAsia="楷体" w:hAnsi="Times New Roman" w:cs="Times New Roman"/>
          <w:b/>
          <w:sz w:val="24"/>
          <w:szCs w:val="24"/>
        </w:rPr>
        <w:t>运动的顶点，它结束了清朝专制统治，建立了亚洲第一个民主共和国。</w:t>
      </w:r>
      <w:r>
        <w:rPr>
          <w:rFonts w:hAnsi="宋体" w:cs="Times New Roman"/>
          <w:b/>
          <w:sz w:val="24"/>
          <w:szCs w:val="24"/>
        </w:rPr>
        <w:t>“</w:t>
      </w:r>
      <w:r>
        <w:rPr>
          <w:rFonts w:ascii="Times New Roman" w:eastAsia="楷体" w:hAnsi="Times New Roman" w:cs="Times New Roman"/>
          <w:b/>
          <w:sz w:val="24"/>
          <w:szCs w:val="24"/>
        </w:rPr>
        <w:t>亚洲的觉醒</w:t>
      </w:r>
      <w:r>
        <w:rPr>
          <w:rFonts w:hAnsi="宋体" w:cs="Times New Roman"/>
          <w:b/>
          <w:sz w:val="24"/>
          <w:szCs w:val="24"/>
        </w:rPr>
        <w:t>”</w:t>
      </w:r>
      <w:r>
        <w:rPr>
          <w:rFonts w:ascii="Times New Roman" w:eastAsia="楷体" w:hAnsi="Times New Roman" w:cs="Times New Roman"/>
          <w:b/>
          <w:sz w:val="24"/>
          <w:szCs w:val="24"/>
        </w:rPr>
        <w:t>标志着亚</w:t>
      </w:r>
      <w:r>
        <w:rPr>
          <w:rFonts w:ascii="Times New Roman" w:eastAsia="楷体" w:hAnsi="Times New Roman" w:cs="Times New Roman" w:hint="eastAsia"/>
          <w:b/>
          <w:sz w:val="24"/>
          <w:szCs w:val="24"/>
        </w:rPr>
        <w:t>洲国家向现代化迈出了第一步，标志着</w:t>
      </w:r>
      <w:r>
        <w:rPr>
          <w:rFonts w:ascii="Times New Roman" w:eastAsia="楷体" w:hAnsi="Times New Roman" w:cs="Times New Roman"/>
          <w:b/>
          <w:sz w:val="24"/>
          <w:szCs w:val="24"/>
        </w:rPr>
        <w:t>20</w:t>
      </w:r>
      <w:r>
        <w:rPr>
          <w:rFonts w:ascii="Times New Roman" w:eastAsia="楷体" w:hAnsi="Times New Roman" w:cs="Times New Roman"/>
          <w:b/>
          <w:sz w:val="24"/>
          <w:szCs w:val="24"/>
        </w:rPr>
        <w:t>世纪东方民族民主革命时代的到来。</w:t>
      </w:r>
    </w:p>
    <w:p w14:paraId="71BF6351" w14:textId="77777777" w:rsidR="00463A35" w:rsidRDefault="00F25994">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摘编自吴于</w:t>
      </w:r>
      <w:proofErr w:type="gramStart"/>
      <w:r>
        <w:rPr>
          <w:rFonts w:ascii="Times New Roman" w:eastAsia="仿宋" w:hAnsi="Times New Roman" w:cs="Times New Roman"/>
          <w:b/>
          <w:sz w:val="24"/>
          <w:szCs w:val="24"/>
        </w:rPr>
        <w:t>廑</w:t>
      </w:r>
      <w:proofErr w:type="gramEnd"/>
      <w:r>
        <w:rPr>
          <w:rFonts w:ascii="Times New Roman" w:eastAsia="仿宋" w:hAnsi="Times New Roman" w:cs="Times New Roman"/>
          <w:b/>
          <w:sz w:val="24"/>
          <w:szCs w:val="24"/>
        </w:rPr>
        <w:t>、齐世荣主编《世界史：现代史编》</w:t>
      </w:r>
    </w:p>
    <w:p w14:paraId="565216A8" w14:textId="3D2BC240"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w:t>
      </w:r>
      <w:proofErr w:type="gramStart"/>
      <w:r>
        <w:rPr>
          <w:rFonts w:ascii="Times New Roman" w:hAnsi="Times New Roman" w:cs="Times New Roman"/>
          <w:b/>
          <w:sz w:val="24"/>
          <w:szCs w:val="24"/>
        </w:rPr>
        <w:t>一</w:t>
      </w:r>
      <w:proofErr w:type="gramEnd"/>
      <w:r>
        <w:rPr>
          <w:rFonts w:ascii="Times New Roman" w:hAnsi="Times New Roman" w:cs="Times New Roman"/>
          <w:b/>
          <w:sz w:val="24"/>
          <w:szCs w:val="24"/>
        </w:rPr>
        <w:t>，思考</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世纪初印度民族解放运动兴起的原因。</w:t>
      </w:r>
    </w:p>
    <w:p w14:paraId="263C168E" w14:textId="54EB7930" w:rsidR="00463A35" w:rsidRDefault="00F25994">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w:t>
      </w:r>
      <w:proofErr w:type="gramStart"/>
      <w:r>
        <w:rPr>
          <w:rFonts w:ascii="Times New Roman" w:hAnsi="Times New Roman" w:cs="Times New Roman"/>
          <w:b/>
          <w:sz w:val="24"/>
          <w:szCs w:val="24"/>
        </w:rPr>
        <w:t>材料二并结合</w:t>
      </w:r>
      <w:proofErr w:type="gramEnd"/>
      <w:r>
        <w:rPr>
          <w:rFonts w:ascii="Times New Roman" w:hAnsi="Times New Roman" w:cs="Times New Roman"/>
          <w:b/>
          <w:sz w:val="24"/>
          <w:szCs w:val="24"/>
        </w:rPr>
        <w:t>所学知识，简要说明亚洲人民争取民族独立的历史意义。</w:t>
      </w:r>
    </w:p>
    <w:p w14:paraId="6A3A122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从横向来说，</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世纪初，帝国主义加强了对印度的侵略扩张，在掠夺的同时，也在输出资本，客观上促进了印度民族资本主义的发展和民族资</w:t>
      </w:r>
      <w:r>
        <w:rPr>
          <w:rFonts w:ascii="Times New Roman" w:hAnsi="Times New Roman" w:cs="Times New Roman" w:hint="eastAsia"/>
          <w:b/>
          <w:sz w:val="24"/>
          <w:szCs w:val="24"/>
        </w:rPr>
        <w:t>产阶级的兴起。从纵向上分析，经过一段时间的发展，印度民族资产阶级兴起后，民族意识觉醒，</w:t>
      </w:r>
      <w:r>
        <w:rPr>
          <w:rFonts w:hAnsi="宋体" w:cs="Times New Roman" w:hint="eastAsia"/>
          <w:b/>
          <w:sz w:val="24"/>
          <w:szCs w:val="24"/>
        </w:rPr>
        <w:t>“</w:t>
      </w:r>
      <w:r>
        <w:rPr>
          <w:rFonts w:ascii="Times New Roman" w:hAnsi="Times New Roman" w:cs="Times New Roman" w:hint="eastAsia"/>
          <w:b/>
          <w:sz w:val="24"/>
          <w:szCs w:val="24"/>
        </w:rPr>
        <w:t>印度是印度人的印度</w:t>
      </w:r>
      <w:r>
        <w:rPr>
          <w:rFonts w:hAnsi="宋体" w:cs="Times New Roman" w:hint="eastAsia"/>
          <w:b/>
          <w:sz w:val="24"/>
          <w:szCs w:val="24"/>
        </w:rPr>
        <w:t>”</w:t>
      </w:r>
      <w:r>
        <w:rPr>
          <w:rFonts w:ascii="Times New Roman" w:hAnsi="Times New Roman" w:cs="Times New Roman" w:hint="eastAsia"/>
          <w:b/>
          <w:sz w:val="24"/>
          <w:szCs w:val="24"/>
        </w:rPr>
        <w:t>的呼声日益高涨，要求民族独立、实现国家富强的愿望更加强烈，进一步促进了反抗殖民侵略和殖民统治斗争的发展。</w:t>
      </w:r>
    </w:p>
    <w:p w14:paraId="50D7A129" w14:textId="77777777" w:rsidR="00463A35" w:rsidRDefault="00F25994">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意义：争取民族独立，摆脱殖民者的控制和干涉，独立自主地处理内政和外交事务；争取民族独立，促进民族经济发展，实现经济独立和国家富强。</w:t>
      </w:r>
    </w:p>
    <w:p w14:paraId="7B4E7BCE" w14:textId="77777777" w:rsidR="00463A35" w:rsidRDefault="00463A35"/>
    <w:p w14:paraId="0CF08CD8" w14:textId="77777777" w:rsidR="00463A35" w:rsidRDefault="00463A35">
      <w:pPr>
        <w:pStyle w:val="a3"/>
        <w:tabs>
          <w:tab w:val="left" w:pos="4536"/>
        </w:tabs>
        <w:snapToGrid w:val="0"/>
        <w:spacing w:line="360" w:lineRule="auto"/>
        <w:rPr>
          <w:rFonts w:ascii="Times New Roman" w:hAnsi="Times New Roman" w:cs="Times New Roman"/>
          <w:b/>
          <w:sz w:val="24"/>
          <w:szCs w:val="24"/>
        </w:rPr>
      </w:pPr>
    </w:p>
    <w:sectPr w:rsidR="00463A3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6F09" w14:textId="77777777" w:rsidR="00F25994" w:rsidRDefault="00F25994">
      <w:r>
        <w:separator/>
      </w:r>
    </w:p>
  </w:endnote>
  <w:endnote w:type="continuationSeparator" w:id="0">
    <w:p w14:paraId="46F88B5A" w14:textId="77777777" w:rsidR="00F25994" w:rsidRDefault="00F2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1D4FFE4B" w14:textId="77777777" w:rsidR="00463A35" w:rsidRDefault="00F25994">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20DB4B1B" w14:textId="77777777" w:rsidR="00463A35" w:rsidRDefault="00463A3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8AA9" w14:textId="77777777" w:rsidR="00F25994" w:rsidRDefault="00F25994">
      <w:r>
        <w:separator/>
      </w:r>
    </w:p>
  </w:footnote>
  <w:footnote w:type="continuationSeparator" w:id="0">
    <w:p w14:paraId="39F4D23F" w14:textId="77777777" w:rsidR="00F25994" w:rsidRDefault="00F259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F620E"/>
    <w:rsid w:val="00224479"/>
    <w:rsid w:val="00235448"/>
    <w:rsid w:val="002C2C67"/>
    <w:rsid w:val="003E1C15"/>
    <w:rsid w:val="00463A35"/>
    <w:rsid w:val="00635CE3"/>
    <w:rsid w:val="0071194D"/>
    <w:rsid w:val="007F17FB"/>
    <w:rsid w:val="00932F19"/>
    <w:rsid w:val="00D05E1A"/>
    <w:rsid w:val="00D31848"/>
    <w:rsid w:val="00D73DE4"/>
    <w:rsid w:val="00E11DDA"/>
    <w:rsid w:val="00E61E40"/>
    <w:rsid w:val="00F1235A"/>
    <w:rsid w:val="00F25994"/>
    <w:rsid w:val="4DCD7E99"/>
    <w:rsid w:val="704E0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3F1A"/>
  <w15:docId w15:val="{287B51FE-3506-4077-B99E-60F9AAC6F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4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1355</Words>
  <Characters>7724</Characters>
  <Application>Microsoft Office Word</Application>
  <DocSecurity>0</DocSecurity>
  <Lines>64</Lines>
  <Paragraphs>18</Paragraphs>
  <ScaleCrop>false</ScaleCrop>
  <Company>微软中国</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10</cp:revision>
  <dcterms:created xsi:type="dcterms:W3CDTF">2025-09-03T15:22:00Z</dcterms:created>
  <dcterms:modified xsi:type="dcterms:W3CDTF">2026-03-09T11:24:00Z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DCF406666D2F442BB77A05AC7322C2AD_12</vt:lpwstr>
  </property>
</Properties>
</file>